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B9561A">
        <w:rPr>
          <w:rStyle w:val="af9"/>
          <w:rFonts w:ascii="Arial" w:eastAsia="宋体" w:hAnsi="Arial" w:cs="Arial" w:hint="eastAsia"/>
        </w:rPr>
        <w:t>5</w:t>
      </w:r>
      <w:r w:rsidRPr="00EA74C3">
        <w:rPr>
          <w:rStyle w:val="af9"/>
          <w:rFonts w:ascii="Arial" w:eastAsia="宋体" w:hAnsi="Arial" w:cs="Arial" w:hint="eastAsia"/>
        </w:rPr>
        <w:tab/>
      </w:r>
      <w:r w:rsidR="00FD6B05" w:rsidRPr="00FD6B05">
        <w:rPr>
          <w:rStyle w:val="af9"/>
          <w:rFonts w:ascii="Arial" w:eastAsia="宋体" w:hAnsi="Arial" w:cs="Arial"/>
        </w:rPr>
        <w:t>R4-2218428</w:t>
      </w:r>
    </w:p>
    <w:p w:rsidR="00C02493" w:rsidRPr="005A1E2B" w:rsidRDefault="00B9561A" w:rsidP="00C02493">
      <w:pPr>
        <w:tabs>
          <w:tab w:val="left" w:pos="8400"/>
        </w:tabs>
        <w:overflowPunct/>
        <w:autoSpaceDE/>
        <w:autoSpaceDN/>
        <w:adjustRightInd/>
        <w:spacing w:before="0" w:afterLines="20" w:after="48"/>
        <w:textAlignment w:val="auto"/>
        <w:rPr>
          <w:rStyle w:val="af9"/>
          <w:rFonts w:ascii="Arial" w:eastAsia="宋体" w:hAnsi="Arial" w:cs="Arial"/>
        </w:rPr>
      </w:pPr>
      <w:r w:rsidRPr="00B9561A">
        <w:rPr>
          <w:rStyle w:val="af9"/>
          <w:rFonts w:ascii="Arial" w:eastAsia="宋体" w:hAnsi="Arial" w:cs="Arial"/>
        </w:rPr>
        <w:t>Toulouse, France, November 14 –18,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80EA7" w:rsidRPr="00880EA7">
        <w:rPr>
          <w:rFonts w:ascii="Arial" w:hAnsi="Arial" w:cs="Arial"/>
          <w:b w:val="0"/>
        </w:rPr>
        <w:t>Discussion on p</w:t>
      </w:r>
      <w:r w:rsidR="00F86B2B">
        <w:rPr>
          <w:rFonts w:ascii="Arial" w:hAnsi="Arial" w:cs="Arial" w:hint="eastAsia"/>
          <w:b w:val="0"/>
        </w:rPr>
        <w:t>er</w:t>
      </w:r>
      <w:r w:rsidR="00880EA7" w:rsidRPr="00880EA7">
        <w:rPr>
          <w:rFonts w:ascii="Arial" w:hAnsi="Arial" w:cs="Arial"/>
          <w:b w:val="0"/>
        </w:rPr>
        <w:t>forma</w:t>
      </w:r>
      <w:r w:rsidR="00880EA7">
        <w:rPr>
          <w:rFonts w:ascii="Arial" w:hAnsi="Arial" w:cs="Arial" w:hint="eastAsia"/>
          <w:b w:val="0"/>
        </w:rPr>
        <w:t>n</w:t>
      </w:r>
      <w:r w:rsidR="00880EA7" w:rsidRPr="00880EA7">
        <w:rPr>
          <w:rFonts w:ascii="Arial" w:hAnsi="Arial" w:cs="Arial"/>
          <w:b w:val="0"/>
        </w:rPr>
        <w:t>ce requirements for NTN RRM</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4337B">
        <w:rPr>
          <w:rFonts w:ascii="Arial" w:hAnsi="Arial" w:cs="Arial" w:hint="eastAsia"/>
          <w:b w:val="0"/>
        </w:rPr>
        <w:t>6</w:t>
      </w:r>
      <w:r w:rsidR="00B9561A">
        <w:rPr>
          <w:rFonts w:ascii="Arial" w:hAnsi="Arial" w:cs="Arial" w:hint="eastAsia"/>
          <w:b w:val="0"/>
        </w:rPr>
        <w:t>.</w:t>
      </w:r>
      <w:r w:rsidR="00B4337B">
        <w:rPr>
          <w:rFonts w:ascii="Arial" w:hAnsi="Arial" w:cs="Arial" w:hint="eastAsia"/>
          <w:b w:val="0"/>
        </w:rPr>
        <w:t>2.5.1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246DF8">
        <w:rPr>
          <w:rFonts w:hint="eastAsia"/>
          <w:sz w:val="20"/>
        </w:rPr>
        <w:t>4</w:t>
      </w:r>
      <w:r w:rsidR="001A252B">
        <w:rPr>
          <w:rFonts w:hint="eastAsia"/>
          <w:sz w:val="20"/>
        </w:rPr>
        <w:t>bis</w:t>
      </w:r>
      <w:r w:rsidR="004E387A">
        <w:rPr>
          <w:rFonts w:hint="eastAsia"/>
          <w:sz w:val="20"/>
        </w:rPr>
        <w:t>-</w:t>
      </w:r>
      <w:r w:rsidR="001E1399">
        <w:rPr>
          <w:rFonts w:hint="eastAsia"/>
          <w:sz w:val="20"/>
        </w:rPr>
        <w:t xml:space="preserve">e </w:t>
      </w:r>
      <w:r>
        <w:rPr>
          <w:rFonts w:hint="eastAsia"/>
          <w:sz w:val="20"/>
        </w:rPr>
        <w:t xml:space="preserve">meeting, </w:t>
      </w:r>
      <w:r w:rsidR="00B4337B">
        <w:rPr>
          <w:rFonts w:hint="eastAsia"/>
          <w:sz w:val="20"/>
        </w:rPr>
        <w:t>a</w:t>
      </w:r>
      <w:r w:rsidR="00281D4A">
        <w:rPr>
          <w:rFonts w:hint="eastAsia"/>
          <w:sz w:val="20"/>
        </w:rPr>
        <w:t xml:space="preserve"> way forward </w:t>
      </w:r>
      <w:r w:rsidR="001A252B">
        <w:rPr>
          <w:rFonts w:hint="eastAsia"/>
          <w:sz w:val="20"/>
        </w:rPr>
        <w:t>on</w:t>
      </w:r>
      <w:r w:rsidR="00281D4A">
        <w:rPr>
          <w:rFonts w:hint="eastAsia"/>
          <w:sz w:val="20"/>
        </w:rPr>
        <w:t xml:space="preserve"> </w:t>
      </w:r>
      <w:r w:rsidR="00B4337B" w:rsidRPr="00B4337B">
        <w:rPr>
          <w:sz w:val="20"/>
        </w:rPr>
        <w:t>performance part for NTN RRM</w:t>
      </w:r>
      <w:r w:rsidR="00281D4A">
        <w:rPr>
          <w:rFonts w:hint="eastAsia"/>
          <w:sz w:val="20"/>
        </w:rPr>
        <w:t xml:space="preserve"> w</w:t>
      </w:r>
      <w:r w:rsidR="00C24C5D">
        <w:rPr>
          <w:rFonts w:hint="eastAsia"/>
          <w:sz w:val="20"/>
        </w:rPr>
        <w:t>ere</w:t>
      </w:r>
      <w:r w:rsidR="00281D4A">
        <w:rPr>
          <w:rFonts w:hint="eastAsia"/>
          <w:sz w:val="20"/>
        </w:rPr>
        <w:t xml:space="preserve"> approved [1], and some remaining issues </w:t>
      </w:r>
      <w:r w:rsidR="00246DF8">
        <w:rPr>
          <w:rFonts w:hint="eastAsia"/>
          <w:sz w:val="20"/>
        </w:rPr>
        <w:t xml:space="preserve">need </w:t>
      </w:r>
      <w:r w:rsidR="00C43418">
        <w:rPr>
          <w:rFonts w:hint="eastAsia"/>
          <w:sz w:val="20"/>
        </w:rPr>
        <w:t xml:space="preserve">to be </w:t>
      </w:r>
      <w:r w:rsidR="00246DF8">
        <w:rPr>
          <w:rFonts w:hint="eastAsia"/>
          <w:sz w:val="20"/>
        </w:rPr>
        <w:t>further</w:t>
      </w:r>
      <w:r w:rsidR="00281D4A">
        <w:rPr>
          <w:rFonts w:hint="eastAsia"/>
          <w:sz w:val="20"/>
        </w:rPr>
        <w:t xml:space="preserve"> discussed and decided.</w:t>
      </w:r>
    </w:p>
    <w:p w:rsidR="00281D4A" w:rsidRPr="00E01C69" w:rsidRDefault="00281D4A" w:rsidP="00281D4A">
      <w:pPr>
        <w:spacing w:before="0" w:after="120"/>
        <w:jc w:val="left"/>
        <w:rPr>
          <w:sz w:val="20"/>
        </w:rPr>
      </w:pPr>
      <w:r>
        <w:rPr>
          <w:sz w:val="20"/>
        </w:rPr>
        <w:t>T</w:t>
      </w:r>
      <w:r>
        <w:rPr>
          <w:rFonts w:hint="eastAsia"/>
          <w:sz w:val="20"/>
        </w:rPr>
        <w:t>his document will further discuss these issues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2" w:name="OLE_LINK113"/>
      <w:bookmarkStart w:id="3" w:name="OLE_LINK114"/>
      <w:r>
        <w:rPr>
          <w:sz w:val="20"/>
        </w:rPr>
        <w:t>T</w:t>
      </w:r>
      <w:r>
        <w:rPr>
          <w:rFonts w:hint="eastAsia"/>
          <w:sz w:val="20"/>
        </w:rPr>
        <w:t>he following issues</w:t>
      </w:r>
      <w:r w:rsidR="00C24C5D">
        <w:rPr>
          <w:rFonts w:hint="eastAsia"/>
          <w:sz w:val="20"/>
        </w:rPr>
        <w:t xml:space="preserve"> </w:t>
      </w:r>
      <w:r>
        <w:rPr>
          <w:rFonts w:hint="eastAsia"/>
          <w:sz w:val="20"/>
        </w:rPr>
        <w:t>should be discussed and decided further</w:t>
      </w:r>
      <w:r w:rsidR="00B4337B">
        <w:rPr>
          <w:rFonts w:hint="eastAsia"/>
          <w:sz w:val="20"/>
        </w:rPr>
        <w:t xml:space="preserve"> based on the WF [1]</w:t>
      </w:r>
      <w:r>
        <w:rPr>
          <w:rFonts w:hint="eastAsia"/>
          <w:sz w:val="20"/>
        </w:rPr>
        <w:t>.</w:t>
      </w:r>
    </w:p>
    <w:p w:rsidR="00C228C3" w:rsidRPr="007762FF" w:rsidRDefault="00C228C3" w:rsidP="00C228C3">
      <w:pPr>
        <w:snapToGrid w:val="0"/>
        <w:spacing w:beforeLines="50" w:before="120" w:afterLines="20" w:after="48"/>
        <w:rPr>
          <w:sz w:val="20"/>
          <w:u w:val="single"/>
          <w:lang w:eastAsia="ko-KR"/>
        </w:rPr>
      </w:pPr>
      <w:r w:rsidRPr="007762FF">
        <w:rPr>
          <w:b/>
          <w:sz w:val="20"/>
          <w:u w:val="single"/>
          <w:lang w:eastAsia="ko-KR"/>
        </w:rPr>
        <w:t>Issue 2-5:</w:t>
      </w:r>
      <w:r w:rsidRPr="007762FF">
        <w:rPr>
          <w:sz w:val="20"/>
          <w:u w:val="single"/>
          <w:lang w:eastAsia="ko-KR"/>
        </w:rPr>
        <w:t xml:space="preserve"> Reference propagator model</w:t>
      </w:r>
    </w:p>
    <w:p w:rsidR="00C228C3" w:rsidRPr="00DB09AB" w:rsidRDefault="00C228C3" w:rsidP="00C228C3">
      <w:pPr>
        <w:pStyle w:val="afa"/>
        <w:widowControl/>
        <w:numPr>
          <w:ilvl w:val="0"/>
          <w:numId w:val="44"/>
        </w:numPr>
        <w:snapToGrid w:val="0"/>
        <w:spacing w:before="0" w:line="240" w:lineRule="auto"/>
        <w:ind w:left="624" w:firstLineChars="0" w:hanging="340"/>
        <w:jc w:val="left"/>
        <w:rPr>
          <w:sz w:val="18"/>
          <w:szCs w:val="20"/>
          <w:lang w:eastAsia="ja-JP"/>
        </w:rPr>
      </w:pPr>
      <w:r w:rsidRPr="00DB09AB">
        <w:rPr>
          <w:sz w:val="18"/>
          <w:szCs w:val="20"/>
          <w:lang w:eastAsia="ja-JP"/>
        </w:rPr>
        <w:t>Open issue:</w:t>
      </w:r>
    </w:p>
    <w:p w:rsidR="00C228C3" w:rsidRPr="00DB09AB" w:rsidRDefault="00C228C3" w:rsidP="00C228C3">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Option 1: Introduce the reference propagator model;</w:t>
      </w:r>
    </w:p>
    <w:p w:rsidR="00C228C3" w:rsidRPr="00DB09AB" w:rsidRDefault="00C228C3" w:rsidP="00C228C3">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Option 2: No need to introduce the reference propagator model;</w:t>
      </w:r>
    </w:p>
    <w:p w:rsidR="004A7474" w:rsidRDefault="004A7474" w:rsidP="00B030C1">
      <w:pPr>
        <w:spacing w:beforeLines="50" w:before="120" w:after="120"/>
        <w:jc w:val="left"/>
        <w:rPr>
          <w:sz w:val="20"/>
        </w:rPr>
      </w:pPr>
      <w:r>
        <w:rPr>
          <w:sz w:val="20"/>
        </w:rPr>
        <w:t>B</w:t>
      </w:r>
      <w:r>
        <w:rPr>
          <w:rFonts w:hint="eastAsia"/>
          <w:sz w:val="20"/>
        </w:rPr>
        <w:t xml:space="preserve">y our understanding, the propagator model is used by UE to </w:t>
      </w:r>
      <w:r w:rsidRPr="004A7474">
        <w:rPr>
          <w:sz w:val="20"/>
        </w:rPr>
        <w:t>forecast</w:t>
      </w:r>
      <w:r>
        <w:rPr>
          <w:rFonts w:hint="eastAsia"/>
          <w:sz w:val="20"/>
        </w:rPr>
        <w:t xml:space="preserve"> satellite position. Different propagator model may introduce different error. </w:t>
      </w:r>
      <w:r>
        <w:rPr>
          <w:sz w:val="20"/>
        </w:rPr>
        <w:t>T</w:t>
      </w:r>
      <w:r>
        <w:rPr>
          <w:rFonts w:hint="eastAsia"/>
          <w:sz w:val="20"/>
        </w:rPr>
        <w:t xml:space="preserve">he error should be </w:t>
      </w:r>
      <w:r w:rsidR="000C0B36">
        <w:rPr>
          <w:rFonts w:hint="eastAsia"/>
          <w:sz w:val="20"/>
        </w:rPr>
        <w:t xml:space="preserve">the difference between </w:t>
      </w:r>
      <w:r>
        <w:rPr>
          <w:rFonts w:hint="eastAsia"/>
          <w:sz w:val="20"/>
        </w:rPr>
        <w:t>satellite position forecast</w:t>
      </w:r>
      <w:r w:rsidR="005A0C1E">
        <w:rPr>
          <w:rFonts w:hint="eastAsia"/>
          <w:sz w:val="20"/>
        </w:rPr>
        <w:t xml:space="preserve">ed by UE </w:t>
      </w:r>
      <w:r w:rsidR="001B6B5C">
        <w:rPr>
          <w:rFonts w:hint="eastAsia"/>
          <w:sz w:val="20"/>
        </w:rPr>
        <w:t>and</w:t>
      </w:r>
      <w:r>
        <w:rPr>
          <w:rFonts w:hint="eastAsia"/>
          <w:sz w:val="20"/>
        </w:rPr>
        <w:t xml:space="preserve"> real </w:t>
      </w:r>
      <w:r>
        <w:rPr>
          <w:sz w:val="20"/>
        </w:rPr>
        <w:t>satellite</w:t>
      </w:r>
      <w:r>
        <w:rPr>
          <w:rFonts w:hint="eastAsia"/>
          <w:sz w:val="20"/>
        </w:rPr>
        <w:t xml:space="preserve"> position calculated using </w:t>
      </w:r>
      <w:r>
        <w:rPr>
          <w:sz w:val="20"/>
        </w:rPr>
        <w:t>satellite</w:t>
      </w:r>
      <w:r>
        <w:rPr>
          <w:rFonts w:hint="eastAsia"/>
          <w:sz w:val="20"/>
        </w:rPr>
        <w:t xml:space="preserve"> </w:t>
      </w:r>
      <w:r w:rsidRPr="004A7474">
        <w:rPr>
          <w:sz w:val="20"/>
        </w:rPr>
        <w:t>motion trajectory</w:t>
      </w:r>
      <w:r>
        <w:rPr>
          <w:rFonts w:hint="eastAsia"/>
          <w:sz w:val="20"/>
        </w:rPr>
        <w:t xml:space="preserve">. </w:t>
      </w:r>
      <w:r>
        <w:rPr>
          <w:sz w:val="20"/>
        </w:rPr>
        <w:t>S</w:t>
      </w:r>
      <w:r>
        <w:rPr>
          <w:rFonts w:hint="eastAsia"/>
          <w:sz w:val="20"/>
        </w:rPr>
        <w:t xml:space="preserve">o </w:t>
      </w:r>
      <w:r w:rsidR="00B030C1">
        <w:rPr>
          <w:rFonts w:hint="eastAsia"/>
          <w:sz w:val="20"/>
        </w:rPr>
        <w:t xml:space="preserve">for test system, the reference satellite position in the test can be decided by </w:t>
      </w:r>
      <w:r w:rsidR="00B030C1">
        <w:rPr>
          <w:sz w:val="20"/>
        </w:rPr>
        <w:t>satellite</w:t>
      </w:r>
      <w:r w:rsidR="00B030C1">
        <w:rPr>
          <w:rFonts w:hint="eastAsia"/>
          <w:sz w:val="20"/>
        </w:rPr>
        <w:t xml:space="preserve"> </w:t>
      </w:r>
      <w:r w:rsidR="00B030C1" w:rsidRPr="004A7474">
        <w:rPr>
          <w:sz w:val="20"/>
        </w:rPr>
        <w:t>motion trajectory</w:t>
      </w:r>
      <w:r w:rsidR="00B030C1">
        <w:rPr>
          <w:rFonts w:hint="eastAsia"/>
          <w:sz w:val="20"/>
        </w:rPr>
        <w:t>,</w:t>
      </w:r>
      <w:r w:rsidR="00B030C1" w:rsidRPr="007762FF">
        <w:rPr>
          <w:sz w:val="20"/>
          <w:szCs w:val="20"/>
        </w:rPr>
        <w:t xml:space="preserve"> </w:t>
      </w:r>
      <w:r w:rsidR="00B030C1">
        <w:rPr>
          <w:rFonts w:hint="eastAsia"/>
          <w:sz w:val="20"/>
          <w:szCs w:val="20"/>
        </w:rPr>
        <w:t xml:space="preserve">no </w:t>
      </w:r>
      <w:r w:rsidR="00B030C1" w:rsidRPr="007762FF">
        <w:rPr>
          <w:sz w:val="20"/>
          <w:szCs w:val="20"/>
        </w:rPr>
        <w:t>reference propagator model</w:t>
      </w:r>
      <w:r w:rsidR="00B030C1">
        <w:rPr>
          <w:rFonts w:hint="eastAsia"/>
          <w:sz w:val="20"/>
          <w:szCs w:val="20"/>
        </w:rPr>
        <w:t xml:space="preserve"> need </w:t>
      </w:r>
      <w:r w:rsidR="006977EC">
        <w:rPr>
          <w:rFonts w:hint="eastAsia"/>
          <w:sz w:val="20"/>
          <w:szCs w:val="20"/>
        </w:rPr>
        <w:t xml:space="preserve">to be </w:t>
      </w:r>
      <w:r w:rsidR="00B030C1">
        <w:rPr>
          <w:rFonts w:hint="eastAsia"/>
          <w:sz w:val="20"/>
          <w:szCs w:val="20"/>
        </w:rPr>
        <w:t xml:space="preserve">introduced. </w:t>
      </w:r>
      <w:r w:rsidR="00B030C1">
        <w:rPr>
          <w:sz w:val="20"/>
          <w:szCs w:val="20"/>
        </w:rPr>
        <w:t>T</w:t>
      </w:r>
      <w:r w:rsidR="00B030C1">
        <w:rPr>
          <w:rFonts w:hint="eastAsia"/>
          <w:sz w:val="20"/>
          <w:szCs w:val="20"/>
        </w:rPr>
        <w:t xml:space="preserve">he </w:t>
      </w:r>
      <w:r w:rsidR="00B030C1">
        <w:rPr>
          <w:rFonts w:hint="eastAsia"/>
          <w:sz w:val="20"/>
        </w:rPr>
        <w:t xml:space="preserve">propagator model used by UE is UE </w:t>
      </w:r>
      <w:r w:rsidR="00B030C1">
        <w:rPr>
          <w:sz w:val="20"/>
        </w:rPr>
        <w:t>implementation</w:t>
      </w:r>
      <w:r w:rsidR="00B030C1">
        <w:rPr>
          <w:rFonts w:hint="eastAsia"/>
          <w:sz w:val="20"/>
        </w:rPr>
        <w:t xml:space="preserve">, and no need to </w:t>
      </w:r>
      <w:r w:rsidR="00D57A54">
        <w:rPr>
          <w:rFonts w:hint="eastAsia"/>
          <w:sz w:val="20"/>
        </w:rPr>
        <w:t xml:space="preserve">be </w:t>
      </w:r>
      <w:r w:rsidR="00B030C1">
        <w:rPr>
          <w:rFonts w:hint="eastAsia"/>
          <w:sz w:val="20"/>
        </w:rPr>
        <w:t>define</w:t>
      </w:r>
      <w:r w:rsidR="00D57A54">
        <w:rPr>
          <w:rFonts w:hint="eastAsia"/>
          <w:sz w:val="20"/>
        </w:rPr>
        <w:t>d</w:t>
      </w:r>
      <w:r w:rsidR="00B030C1">
        <w:rPr>
          <w:rFonts w:hint="eastAsia"/>
          <w:sz w:val="20"/>
        </w:rPr>
        <w:t>.</w:t>
      </w:r>
    </w:p>
    <w:p w:rsidR="00B030C1" w:rsidRPr="00B030C1" w:rsidRDefault="00B030C1" w:rsidP="004A7474">
      <w:pPr>
        <w:spacing w:before="0" w:after="120"/>
        <w:jc w:val="left"/>
        <w:rPr>
          <w:b/>
          <w:sz w:val="20"/>
        </w:rPr>
      </w:pPr>
      <w:r w:rsidRPr="00B030C1">
        <w:rPr>
          <w:rFonts w:hint="eastAsia"/>
          <w:b/>
          <w:sz w:val="20"/>
        </w:rPr>
        <w:t xml:space="preserve">Proposal 1: </w:t>
      </w:r>
      <w:r w:rsidRPr="00B030C1">
        <w:rPr>
          <w:b/>
          <w:sz w:val="20"/>
        </w:rPr>
        <w:t>No need to introduce the reference propagator model</w:t>
      </w:r>
      <w:r w:rsidRPr="00B030C1">
        <w:rPr>
          <w:rFonts w:hint="eastAsia"/>
          <w:b/>
          <w:sz w:val="20"/>
        </w:rPr>
        <w:t xml:space="preserve"> in the NTN RRM test cases.</w:t>
      </w:r>
    </w:p>
    <w:p w:rsidR="004A7474" w:rsidRPr="004A7474" w:rsidRDefault="004A7474" w:rsidP="001606B6">
      <w:pPr>
        <w:spacing w:before="0" w:after="120"/>
        <w:jc w:val="left"/>
        <w:rPr>
          <w:sz w:val="20"/>
        </w:rPr>
      </w:pPr>
    </w:p>
    <w:p w:rsidR="00EE7B7A" w:rsidRPr="001B3F79" w:rsidRDefault="00EE7B7A" w:rsidP="00EE7B7A">
      <w:pPr>
        <w:snapToGrid w:val="0"/>
        <w:spacing w:beforeLines="50" w:before="120" w:afterLines="20" w:after="48"/>
        <w:rPr>
          <w:sz w:val="20"/>
          <w:u w:val="single"/>
          <w:lang w:eastAsia="ko-KR"/>
        </w:rPr>
      </w:pPr>
      <w:r w:rsidRPr="001B3F79">
        <w:rPr>
          <w:b/>
          <w:sz w:val="20"/>
          <w:u w:val="single"/>
          <w:lang w:eastAsia="ko-KR"/>
        </w:rPr>
        <w:t>Issue 4-2:</w:t>
      </w:r>
      <w:r w:rsidRPr="001B3F79">
        <w:rPr>
          <w:sz w:val="20"/>
          <w:u w:val="single"/>
          <w:lang w:eastAsia="ko-KR"/>
        </w:rPr>
        <w:t xml:space="preserve"> Test case for CHO with time/location-based condition</w:t>
      </w:r>
    </w:p>
    <w:p w:rsidR="00EE7B7A" w:rsidRPr="00DB09AB" w:rsidRDefault="00EE7B7A" w:rsidP="00EE7B7A">
      <w:pPr>
        <w:ind w:firstLine="284"/>
        <w:rPr>
          <w:b/>
          <w:bCs/>
          <w:sz w:val="18"/>
          <w:u w:val="single"/>
          <w:lang w:eastAsia="ja-JP"/>
        </w:rPr>
      </w:pPr>
      <w:r w:rsidRPr="00DB09AB">
        <w:rPr>
          <w:b/>
          <w:bCs/>
          <w:sz w:val="18"/>
          <w:u w:val="single"/>
          <w:lang w:eastAsia="ja-JP"/>
        </w:rPr>
        <w:t>Agreements:</w:t>
      </w:r>
    </w:p>
    <w:p w:rsidR="00EE7B7A" w:rsidRPr="00DB09AB" w:rsidRDefault="00EE7B7A" w:rsidP="00EE7B7A">
      <w:pPr>
        <w:pStyle w:val="afa"/>
        <w:widowControl/>
        <w:numPr>
          <w:ilvl w:val="0"/>
          <w:numId w:val="44"/>
        </w:numPr>
        <w:snapToGrid w:val="0"/>
        <w:spacing w:before="0" w:line="240" w:lineRule="auto"/>
        <w:ind w:left="624" w:firstLineChars="0" w:hanging="340"/>
        <w:jc w:val="left"/>
        <w:rPr>
          <w:sz w:val="18"/>
          <w:szCs w:val="20"/>
          <w:lang w:eastAsia="ja-JP"/>
        </w:rPr>
      </w:pPr>
      <w:r w:rsidRPr="00DB09AB">
        <w:rPr>
          <w:sz w:val="18"/>
          <w:szCs w:val="20"/>
          <w:lang w:eastAsia="ja-JP"/>
        </w:rPr>
        <w:t>Replace the original test cases with the case in which setting fulfil power based events and time/location based events at different time instances, choose 1 or 2 cases to apply this update.</w:t>
      </w:r>
    </w:p>
    <w:p w:rsidR="004C099D" w:rsidRDefault="00B030C1" w:rsidP="00C1348B">
      <w:pPr>
        <w:spacing w:beforeLines="50" w:before="120" w:after="120"/>
        <w:jc w:val="left"/>
        <w:rPr>
          <w:sz w:val="20"/>
        </w:rPr>
      </w:pPr>
      <w:r>
        <w:rPr>
          <w:rFonts w:hint="eastAsia"/>
          <w:sz w:val="20"/>
        </w:rPr>
        <w:t xml:space="preserve">In current </w:t>
      </w:r>
      <w:r w:rsidR="00C1348B">
        <w:rPr>
          <w:rFonts w:hint="eastAsia"/>
          <w:sz w:val="20"/>
        </w:rPr>
        <w:t>specification, four test cases for conditional handover are specified as following.</w:t>
      </w:r>
    </w:p>
    <w:p w:rsidR="00C1348B" w:rsidRDefault="00C1348B" w:rsidP="001606B6">
      <w:pPr>
        <w:spacing w:before="0" w:after="120"/>
        <w:jc w:val="left"/>
        <w:rPr>
          <w:sz w:val="20"/>
        </w:rPr>
      </w:pPr>
      <w:r>
        <w:rPr>
          <w:rFonts w:hint="eastAsia"/>
          <w:sz w:val="20"/>
        </w:rPr>
        <w:t xml:space="preserve">1). </w:t>
      </w:r>
      <w:r w:rsidRPr="00C1348B">
        <w:rPr>
          <w:sz w:val="20"/>
        </w:rPr>
        <w:t>Intra-frequency SAN time-based conditional Handover from FR1 to FR1</w:t>
      </w:r>
      <w:r>
        <w:rPr>
          <w:rFonts w:hint="eastAsia"/>
          <w:sz w:val="20"/>
        </w:rPr>
        <w:t>.</w:t>
      </w:r>
    </w:p>
    <w:p w:rsidR="00C1348B" w:rsidRDefault="00C1348B" w:rsidP="001606B6">
      <w:pPr>
        <w:spacing w:before="0" w:after="120"/>
        <w:jc w:val="left"/>
        <w:rPr>
          <w:sz w:val="20"/>
        </w:rPr>
      </w:pPr>
      <w:r>
        <w:rPr>
          <w:rFonts w:hint="eastAsia"/>
          <w:sz w:val="20"/>
        </w:rPr>
        <w:t xml:space="preserve">2). </w:t>
      </w:r>
      <w:r w:rsidRPr="00C1348B">
        <w:rPr>
          <w:sz w:val="20"/>
        </w:rPr>
        <w:t>Inter-frequency SAN time-based conditional Handover from FR1 to FR1</w:t>
      </w:r>
      <w:r>
        <w:rPr>
          <w:rFonts w:hint="eastAsia"/>
          <w:sz w:val="20"/>
        </w:rPr>
        <w:t>.</w:t>
      </w:r>
    </w:p>
    <w:p w:rsidR="00ED075D" w:rsidRDefault="00ED075D" w:rsidP="001606B6">
      <w:pPr>
        <w:spacing w:before="0" w:after="120"/>
        <w:jc w:val="left"/>
        <w:rPr>
          <w:sz w:val="20"/>
        </w:rPr>
      </w:pPr>
      <w:r>
        <w:rPr>
          <w:rFonts w:hint="eastAsia"/>
          <w:sz w:val="20"/>
        </w:rPr>
        <w:t xml:space="preserve">3). </w:t>
      </w:r>
      <w:r w:rsidRPr="00ED075D">
        <w:rPr>
          <w:sz w:val="20"/>
        </w:rPr>
        <w:t>Intra-frequency SAN distance-based conditional Handover from FR1 to FR1</w:t>
      </w:r>
      <w:r>
        <w:rPr>
          <w:rFonts w:hint="eastAsia"/>
          <w:sz w:val="20"/>
        </w:rPr>
        <w:t>.</w:t>
      </w:r>
    </w:p>
    <w:p w:rsidR="00ED075D" w:rsidRPr="00C1348B" w:rsidRDefault="00ED075D" w:rsidP="001606B6">
      <w:pPr>
        <w:spacing w:before="0" w:after="120"/>
        <w:jc w:val="left"/>
        <w:rPr>
          <w:sz w:val="20"/>
        </w:rPr>
      </w:pPr>
      <w:r>
        <w:rPr>
          <w:rFonts w:hint="eastAsia"/>
          <w:sz w:val="20"/>
        </w:rPr>
        <w:t xml:space="preserve">4). </w:t>
      </w:r>
      <w:r w:rsidRPr="00ED075D">
        <w:rPr>
          <w:sz w:val="20"/>
        </w:rPr>
        <w:t>Inter-frequency SAN distance-based conditional Handover from FR1 to FR1</w:t>
      </w:r>
    </w:p>
    <w:p w:rsidR="00C1348B" w:rsidRDefault="00ED075D" w:rsidP="001606B6">
      <w:pPr>
        <w:spacing w:before="0" w:after="120"/>
        <w:jc w:val="left"/>
        <w:rPr>
          <w:sz w:val="20"/>
        </w:rPr>
      </w:pPr>
      <w:r>
        <w:rPr>
          <w:sz w:val="20"/>
        </w:rPr>
        <w:t>T</w:t>
      </w:r>
      <w:r>
        <w:rPr>
          <w:rFonts w:hint="eastAsia"/>
          <w:sz w:val="20"/>
        </w:rPr>
        <w:t xml:space="preserve">hey are set that the power condition and time/distance event are set </w:t>
      </w:r>
      <w:r>
        <w:rPr>
          <w:sz w:val="20"/>
        </w:rPr>
        <w:t>fulfilled</w:t>
      </w:r>
      <w:r>
        <w:rPr>
          <w:rFonts w:hint="eastAsia"/>
          <w:sz w:val="20"/>
        </w:rPr>
        <w:t xml:space="preserve"> at same time, T2. </w:t>
      </w:r>
      <w:r>
        <w:rPr>
          <w:sz w:val="20"/>
        </w:rPr>
        <w:t>B</w:t>
      </w:r>
      <w:r>
        <w:rPr>
          <w:rFonts w:hint="eastAsia"/>
          <w:sz w:val="20"/>
        </w:rPr>
        <w:t xml:space="preserve">ased on the agreements, 1 or 2 cases will be updated to </w:t>
      </w:r>
      <w:r w:rsidRPr="00ED075D">
        <w:rPr>
          <w:sz w:val="20"/>
        </w:rPr>
        <w:t>fulfil power based events and time/location based events at different time instances</w:t>
      </w:r>
      <w:r>
        <w:rPr>
          <w:rFonts w:hint="eastAsia"/>
          <w:sz w:val="20"/>
        </w:rPr>
        <w:t xml:space="preserve">. </w:t>
      </w:r>
      <w:r w:rsidR="003E5D03">
        <w:rPr>
          <w:sz w:val="20"/>
        </w:rPr>
        <w:t>W</w:t>
      </w:r>
      <w:r w:rsidR="003E5D03">
        <w:rPr>
          <w:rFonts w:hint="eastAsia"/>
          <w:sz w:val="20"/>
        </w:rPr>
        <w:t xml:space="preserve">e prefer to update two test cases for inter-frequency time/distance based conditional handover. </w:t>
      </w:r>
      <w:r w:rsidR="003E5D03">
        <w:rPr>
          <w:sz w:val="20"/>
        </w:rPr>
        <w:t>F</w:t>
      </w:r>
      <w:r w:rsidR="003E5D03">
        <w:rPr>
          <w:rFonts w:hint="eastAsia"/>
          <w:sz w:val="20"/>
        </w:rPr>
        <w:t xml:space="preserve">or the purpose of these update, the test requirements should also be update as </w:t>
      </w:r>
      <w:r w:rsidR="003E5D03">
        <w:rPr>
          <w:sz w:val="20"/>
        </w:rPr>
        <w:t>“</w:t>
      </w:r>
      <w:r w:rsidR="003E5D03" w:rsidRPr="003E5D03">
        <w:rPr>
          <w:sz w:val="20"/>
        </w:rPr>
        <w:t xml:space="preserve">The UE shall start to transmit the PRACH to Cell 2 </w:t>
      </w:r>
      <w:r w:rsidR="003E5D03">
        <w:rPr>
          <w:rFonts w:hint="eastAsia"/>
          <w:sz w:val="20"/>
        </w:rPr>
        <w:t xml:space="preserve">later than [xxx] ms and </w:t>
      </w:r>
      <w:r w:rsidR="003E5D03" w:rsidRPr="003E5D03">
        <w:rPr>
          <w:sz w:val="20"/>
        </w:rPr>
        <w:t>less than [</w:t>
      </w:r>
      <w:r w:rsidR="003E5D03">
        <w:rPr>
          <w:rFonts w:hint="eastAsia"/>
          <w:sz w:val="20"/>
        </w:rPr>
        <w:t>yyy</w:t>
      </w:r>
      <w:r w:rsidR="003E5D03" w:rsidRPr="003E5D03">
        <w:rPr>
          <w:sz w:val="20"/>
        </w:rPr>
        <w:t>]  ms from the beginning of time period T2</w:t>
      </w:r>
      <w:r w:rsidR="003E5D03">
        <w:rPr>
          <w:sz w:val="20"/>
        </w:rPr>
        <w:t>”</w:t>
      </w:r>
      <w:r w:rsidR="003E5D03">
        <w:rPr>
          <w:rFonts w:hint="eastAsia"/>
          <w:sz w:val="20"/>
        </w:rPr>
        <w:t xml:space="preserve">. </w:t>
      </w:r>
      <w:r w:rsidR="003E5D03">
        <w:rPr>
          <w:sz w:val="20"/>
        </w:rPr>
        <w:t>T</w:t>
      </w:r>
      <w:r w:rsidR="003E5D03">
        <w:rPr>
          <w:rFonts w:hint="eastAsia"/>
          <w:sz w:val="20"/>
        </w:rPr>
        <w:t xml:space="preserve">hat is to </w:t>
      </w:r>
      <w:r w:rsidR="001D6725">
        <w:rPr>
          <w:rFonts w:hint="eastAsia"/>
          <w:sz w:val="20"/>
        </w:rPr>
        <w:t>verify that</w:t>
      </w:r>
      <w:r w:rsidR="003E5D03">
        <w:rPr>
          <w:rFonts w:hint="eastAsia"/>
          <w:sz w:val="20"/>
        </w:rPr>
        <w:t xml:space="preserve"> the UE will not start handover process when power condition is </w:t>
      </w:r>
      <w:r w:rsidR="003E5D03">
        <w:rPr>
          <w:sz w:val="20"/>
        </w:rPr>
        <w:t>fulfilled</w:t>
      </w:r>
      <w:r w:rsidR="003E5D03">
        <w:rPr>
          <w:rFonts w:hint="eastAsia"/>
          <w:sz w:val="20"/>
        </w:rPr>
        <w:t xml:space="preserve"> but the time/distance event is not </w:t>
      </w:r>
      <w:r w:rsidR="003E5D03">
        <w:rPr>
          <w:sz w:val="20"/>
        </w:rPr>
        <w:t>fulfilled</w:t>
      </w:r>
      <w:r w:rsidR="003E5D03">
        <w:rPr>
          <w:rFonts w:hint="eastAsia"/>
          <w:sz w:val="20"/>
        </w:rPr>
        <w:t>.</w:t>
      </w:r>
    </w:p>
    <w:p w:rsidR="00ED075D" w:rsidRPr="00A33BDC" w:rsidRDefault="003E5D03" w:rsidP="001606B6">
      <w:pPr>
        <w:spacing w:before="0" w:after="120"/>
        <w:jc w:val="left"/>
        <w:rPr>
          <w:b/>
          <w:sz w:val="20"/>
        </w:rPr>
      </w:pPr>
      <w:r w:rsidRPr="00A33BDC">
        <w:rPr>
          <w:rFonts w:hint="eastAsia"/>
          <w:b/>
          <w:sz w:val="20"/>
        </w:rPr>
        <w:t xml:space="preserve">Proposal 2: Update two test cases for inter-frequency time/distance based conditional handover with </w:t>
      </w:r>
      <w:r w:rsidR="00A33BDC" w:rsidRPr="00A33BDC">
        <w:rPr>
          <w:b/>
          <w:sz w:val="20"/>
        </w:rPr>
        <w:t>fulfil</w:t>
      </w:r>
      <w:r w:rsidR="00B31DD1">
        <w:rPr>
          <w:rFonts w:hint="eastAsia"/>
          <w:b/>
          <w:sz w:val="20"/>
        </w:rPr>
        <w:t>ling</w:t>
      </w:r>
      <w:r w:rsidR="00A33BDC" w:rsidRPr="00A33BDC">
        <w:rPr>
          <w:b/>
          <w:sz w:val="20"/>
        </w:rPr>
        <w:t xml:space="preserve"> power based events and time/location based events at different time instances</w:t>
      </w:r>
      <w:r w:rsidR="00A33BDC" w:rsidRPr="00A33BDC">
        <w:rPr>
          <w:rFonts w:hint="eastAsia"/>
          <w:b/>
          <w:sz w:val="20"/>
        </w:rPr>
        <w:t xml:space="preserve">, and the test requirements will be </w:t>
      </w:r>
      <w:r w:rsidR="00A33BDC" w:rsidRPr="00A33BDC">
        <w:rPr>
          <w:rFonts w:hint="eastAsia"/>
          <w:b/>
          <w:sz w:val="20"/>
        </w:rPr>
        <w:lastRenderedPageBreak/>
        <w:t xml:space="preserve">updated as </w:t>
      </w:r>
      <w:r w:rsidR="00A33BDC" w:rsidRPr="00A33BDC">
        <w:rPr>
          <w:b/>
          <w:sz w:val="20"/>
        </w:rPr>
        <w:t xml:space="preserve">“The UE shall start to transmit the PRACH to Cell 2 </w:t>
      </w:r>
      <w:r w:rsidR="00A33BDC" w:rsidRPr="00A33BDC">
        <w:rPr>
          <w:rFonts w:hint="eastAsia"/>
          <w:b/>
          <w:sz w:val="20"/>
        </w:rPr>
        <w:t xml:space="preserve">later than [xxx] ms and </w:t>
      </w:r>
      <w:r w:rsidR="00A33BDC" w:rsidRPr="00A33BDC">
        <w:rPr>
          <w:b/>
          <w:sz w:val="20"/>
        </w:rPr>
        <w:t>less than [</w:t>
      </w:r>
      <w:r w:rsidR="00A33BDC" w:rsidRPr="00A33BDC">
        <w:rPr>
          <w:rFonts w:hint="eastAsia"/>
          <w:b/>
          <w:sz w:val="20"/>
        </w:rPr>
        <w:t>yyy</w:t>
      </w:r>
      <w:r w:rsidR="00A33BDC" w:rsidRPr="00A33BDC">
        <w:rPr>
          <w:b/>
          <w:sz w:val="20"/>
        </w:rPr>
        <w:t>]  ms from the beginning of time period T2”</w:t>
      </w:r>
      <w:r w:rsidR="00A33BDC" w:rsidRPr="00A33BDC">
        <w:rPr>
          <w:rFonts w:hint="eastAsia"/>
          <w:b/>
          <w:sz w:val="20"/>
        </w:rPr>
        <w:t>.</w:t>
      </w:r>
    </w:p>
    <w:p w:rsidR="003E5D03" w:rsidRDefault="00A33BDC" w:rsidP="001606B6">
      <w:pPr>
        <w:spacing w:before="0" w:after="120"/>
        <w:jc w:val="left"/>
        <w:rPr>
          <w:sz w:val="20"/>
        </w:rPr>
      </w:pPr>
      <w:r>
        <w:rPr>
          <w:sz w:val="20"/>
        </w:rPr>
        <w:t>B</w:t>
      </w:r>
      <w:r>
        <w:rPr>
          <w:rFonts w:hint="eastAsia"/>
          <w:sz w:val="20"/>
        </w:rPr>
        <w:t>ased on this proposal, a CR [2] is presented to update these contents.</w:t>
      </w:r>
    </w:p>
    <w:p w:rsidR="00A33BDC" w:rsidRPr="00A33BDC" w:rsidRDefault="00A33BDC" w:rsidP="001606B6">
      <w:pPr>
        <w:spacing w:before="0" w:after="120"/>
        <w:jc w:val="left"/>
        <w:rPr>
          <w:sz w:val="20"/>
        </w:rPr>
      </w:pPr>
    </w:p>
    <w:p w:rsidR="00EE7B7A" w:rsidRPr="001B3F79" w:rsidRDefault="00EE7B7A" w:rsidP="00EE7B7A">
      <w:pPr>
        <w:snapToGrid w:val="0"/>
        <w:spacing w:beforeLines="50" w:before="120" w:afterLines="20" w:after="48"/>
        <w:rPr>
          <w:sz w:val="20"/>
          <w:u w:val="single"/>
          <w:lang w:eastAsia="ko-KR"/>
        </w:rPr>
      </w:pPr>
      <w:r w:rsidRPr="001B3F79">
        <w:rPr>
          <w:b/>
          <w:sz w:val="20"/>
          <w:u w:val="single"/>
          <w:lang w:eastAsia="ko-KR"/>
        </w:rPr>
        <w:t>Issue 5-2:</w:t>
      </w:r>
      <w:r w:rsidRPr="001B3F79">
        <w:rPr>
          <w:sz w:val="20"/>
          <w:u w:val="single"/>
          <w:lang w:eastAsia="ko-KR"/>
        </w:rPr>
        <w:t xml:space="preserve"> Acquisition of UE location in UE timing test cases</w:t>
      </w:r>
    </w:p>
    <w:p w:rsidR="00EE7B7A" w:rsidRPr="00DB09AB" w:rsidRDefault="00EE7B7A" w:rsidP="00EE7B7A">
      <w:pPr>
        <w:pStyle w:val="afa"/>
        <w:widowControl/>
        <w:numPr>
          <w:ilvl w:val="0"/>
          <w:numId w:val="44"/>
        </w:numPr>
        <w:snapToGrid w:val="0"/>
        <w:spacing w:before="0" w:line="240" w:lineRule="auto"/>
        <w:ind w:left="624" w:firstLineChars="0" w:hanging="340"/>
        <w:jc w:val="left"/>
        <w:rPr>
          <w:sz w:val="18"/>
          <w:szCs w:val="20"/>
          <w:lang w:eastAsia="ja-JP"/>
        </w:rPr>
      </w:pPr>
      <w:r w:rsidRPr="00DB09AB">
        <w:rPr>
          <w:sz w:val="18"/>
          <w:szCs w:val="20"/>
          <w:lang w:eastAsia="ja-JP"/>
        </w:rPr>
        <w:t>Open issue:</w:t>
      </w:r>
    </w:p>
    <w:p w:rsidR="00EE7B7A" w:rsidRPr="00DB09AB" w:rsidRDefault="00EE7B7A" w:rsidP="00EE7B7A">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 xml:space="preserve">Option 1: </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UE location is acquired by GNSS positioning, and the test parameter for GNSS signal power levels defined in B.4.1 is reused.</w:t>
      </w:r>
    </w:p>
    <w:p w:rsidR="00EE7B7A" w:rsidRPr="00DB09AB" w:rsidRDefault="00EE7B7A" w:rsidP="00EE7B7A">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 xml:space="preserve">Option 2: </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Use AT command approach to acquire UE location</w:t>
      </w:r>
    </w:p>
    <w:p w:rsidR="00EE7B7A" w:rsidRPr="00DB09AB" w:rsidRDefault="00EE7B7A" w:rsidP="00EE7B7A">
      <w:pPr>
        <w:pStyle w:val="afa"/>
        <w:widowControl/>
        <w:numPr>
          <w:ilvl w:val="1"/>
          <w:numId w:val="46"/>
        </w:numPr>
        <w:snapToGrid w:val="0"/>
        <w:spacing w:before="0" w:line="240" w:lineRule="auto"/>
        <w:ind w:left="1644" w:firstLineChars="0" w:hanging="340"/>
        <w:jc w:val="left"/>
        <w:rPr>
          <w:sz w:val="18"/>
          <w:szCs w:val="20"/>
        </w:rPr>
      </w:pPr>
      <w:r w:rsidRPr="00DB09AB">
        <w:rPr>
          <w:sz w:val="18"/>
          <w:szCs w:val="20"/>
        </w:rPr>
        <w:t>AT command approach: Use existing defined AT command: “Update UE Location Information”, defined in TS 38.509 to provide the UE with location coordinates.</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The exact UE position should be defined in such a way that the smallest elevation angle between the UE and satellite(s) is not smaller than 45 deg.</w:t>
      </w:r>
    </w:p>
    <w:p w:rsidR="00D801D6" w:rsidRDefault="00D801D6" w:rsidP="00D801D6">
      <w:pPr>
        <w:spacing w:beforeLines="50" w:before="120" w:after="120"/>
        <w:jc w:val="left"/>
        <w:rPr>
          <w:sz w:val="20"/>
        </w:rPr>
      </w:pPr>
      <w:r>
        <w:rPr>
          <w:sz w:val="20"/>
        </w:rPr>
        <w:t>W</w:t>
      </w:r>
      <w:r>
        <w:rPr>
          <w:rFonts w:hint="eastAsia"/>
          <w:sz w:val="20"/>
        </w:rPr>
        <w:t>e know the initial uplink transmit timing error requirement, T</w:t>
      </w:r>
      <w:r w:rsidRPr="00D801D6">
        <w:rPr>
          <w:rFonts w:hint="eastAsia"/>
          <w:sz w:val="20"/>
          <w:vertAlign w:val="subscript"/>
        </w:rPr>
        <w:t>e_NTN</w:t>
      </w:r>
      <w:r>
        <w:rPr>
          <w:rFonts w:hint="eastAsia"/>
          <w:sz w:val="20"/>
        </w:rPr>
        <w:t>, includ</w:t>
      </w:r>
      <w:r w:rsidR="003E59A6">
        <w:rPr>
          <w:rFonts w:hint="eastAsia"/>
          <w:sz w:val="20"/>
        </w:rPr>
        <w:t>es</w:t>
      </w:r>
      <w:r>
        <w:rPr>
          <w:rFonts w:hint="eastAsia"/>
          <w:sz w:val="20"/>
        </w:rPr>
        <w:t xml:space="preserve"> legacy transmit timing error, satellite position forecast error, and UE position error calculated from GNSS signal. </w:t>
      </w:r>
      <w:r>
        <w:rPr>
          <w:sz w:val="20"/>
        </w:rPr>
        <w:t>I</w:t>
      </w:r>
      <w:r>
        <w:rPr>
          <w:rFonts w:hint="eastAsia"/>
          <w:sz w:val="20"/>
        </w:rPr>
        <w:t xml:space="preserve">f using AT command approach to acquire UE location, the UE position error will equal to zero. </w:t>
      </w:r>
      <w:r>
        <w:rPr>
          <w:sz w:val="20"/>
        </w:rPr>
        <w:t>T</w:t>
      </w:r>
      <w:r>
        <w:rPr>
          <w:rFonts w:hint="eastAsia"/>
          <w:sz w:val="20"/>
        </w:rPr>
        <w:t xml:space="preserve">he test cases for UE timing will be </w:t>
      </w:r>
      <w:r w:rsidR="000A45F6">
        <w:rPr>
          <w:rFonts w:hint="eastAsia"/>
          <w:sz w:val="20"/>
        </w:rPr>
        <w:t>use</w:t>
      </w:r>
      <w:r>
        <w:rPr>
          <w:rFonts w:hint="eastAsia"/>
          <w:sz w:val="20"/>
        </w:rPr>
        <w:t>less</w:t>
      </w:r>
      <w:r w:rsidR="000A45F6">
        <w:rPr>
          <w:rFonts w:hint="eastAsia"/>
          <w:sz w:val="20"/>
        </w:rPr>
        <w:t xml:space="preserve"> with </w:t>
      </w:r>
      <w:r>
        <w:rPr>
          <w:rFonts w:hint="eastAsia"/>
          <w:sz w:val="20"/>
        </w:rPr>
        <w:t xml:space="preserve">the test requirement </w:t>
      </w:r>
      <w:r w:rsidR="000A45F6">
        <w:rPr>
          <w:rFonts w:hint="eastAsia"/>
          <w:sz w:val="20"/>
        </w:rPr>
        <w:t xml:space="preserve">of </w:t>
      </w:r>
      <w:r>
        <w:rPr>
          <w:rFonts w:hint="eastAsia"/>
          <w:sz w:val="20"/>
        </w:rPr>
        <w:t>T</w:t>
      </w:r>
      <w:r w:rsidRPr="00D801D6">
        <w:rPr>
          <w:rFonts w:hint="eastAsia"/>
          <w:sz w:val="20"/>
          <w:vertAlign w:val="subscript"/>
        </w:rPr>
        <w:t>e_NTN</w:t>
      </w:r>
      <w:r>
        <w:rPr>
          <w:rFonts w:hint="eastAsia"/>
          <w:sz w:val="20"/>
        </w:rPr>
        <w:t>.</w:t>
      </w:r>
      <w:r w:rsidR="000A45F6">
        <w:rPr>
          <w:rFonts w:hint="eastAsia"/>
          <w:sz w:val="20"/>
        </w:rPr>
        <w:t xml:space="preserve"> </w:t>
      </w:r>
      <w:r w:rsidR="000A45F6">
        <w:rPr>
          <w:sz w:val="20"/>
        </w:rPr>
        <w:t>I</w:t>
      </w:r>
      <w:r w:rsidR="000A45F6">
        <w:rPr>
          <w:rFonts w:hint="eastAsia"/>
          <w:sz w:val="20"/>
        </w:rPr>
        <w:t xml:space="preserve">f using AT command approach to acquire UE location, the error part of UE position error should be deleted, and the test requirements should </w:t>
      </w:r>
      <w:r w:rsidR="002A02AF">
        <w:rPr>
          <w:rFonts w:hint="eastAsia"/>
          <w:sz w:val="20"/>
        </w:rPr>
        <w:t xml:space="preserve">be </w:t>
      </w:r>
      <w:r w:rsidR="000A45F6">
        <w:rPr>
          <w:rFonts w:hint="eastAsia"/>
          <w:sz w:val="20"/>
        </w:rPr>
        <w:t>T</w:t>
      </w:r>
      <w:r w:rsidR="000A45F6" w:rsidRPr="00D801D6">
        <w:rPr>
          <w:rFonts w:hint="eastAsia"/>
          <w:sz w:val="20"/>
          <w:vertAlign w:val="subscript"/>
        </w:rPr>
        <w:t>e_NTN</w:t>
      </w:r>
      <w:r w:rsidR="000A45F6">
        <w:rPr>
          <w:rFonts w:hint="eastAsia"/>
          <w:sz w:val="20"/>
        </w:rPr>
        <w:t xml:space="preserve"> </w:t>
      </w:r>
      <w:r w:rsidR="000A45F6">
        <w:rPr>
          <w:sz w:val="20"/>
        </w:rPr>
        <w:t>–</w:t>
      </w:r>
      <w:r w:rsidR="00B456DD">
        <w:rPr>
          <w:rFonts w:hint="eastAsia"/>
          <w:sz w:val="20"/>
        </w:rPr>
        <w:t xml:space="preserve"> TA error driving</w:t>
      </w:r>
      <w:r w:rsidR="000A45F6">
        <w:rPr>
          <w:rFonts w:hint="eastAsia"/>
          <w:sz w:val="20"/>
        </w:rPr>
        <w:t xml:space="preserve"> from 50m position error</w:t>
      </w:r>
      <w:r w:rsidR="00DE1F11">
        <w:rPr>
          <w:rFonts w:hint="eastAsia"/>
          <w:sz w:val="20"/>
        </w:rPr>
        <w:t>, i.e.</w:t>
      </w:r>
      <w:r w:rsidR="000A45F6">
        <w:rPr>
          <w:rFonts w:hint="eastAsia"/>
          <w:sz w:val="20"/>
        </w:rPr>
        <w:t>T</w:t>
      </w:r>
      <w:r w:rsidR="000A45F6" w:rsidRPr="00D801D6">
        <w:rPr>
          <w:rFonts w:hint="eastAsia"/>
          <w:sz w:val="20"/>
          <w:vertAlign w:val="subscript"/>
        </w:rPr>
        <w:t>e_NTN</w:t>
      </w:r>
      <w:r w:rsidR="000A45F6">
        <w:rPr>
          <w:rFonts w:hint="eastAsia"/>
          <w:sz w:val="20"/>
        </w:rPr>
        <w:t xml:space="preserve"> </w:t>
      </w:r>
      <w:r w:rsidR="000A45F6">
        <w:rPr>
          <w:sz w:val="20"/>
        </w:rPr>
        <w:t>–</w:t>
      </w:r>
      <w:r w:rsidR="000A45F6">
        <w:rPr>
          <w:rFonts w:hint="eastAsia"/>
          <w:sz w:val="20"/>
        </w:rPr>
        <w:t xml:space="preserve"> </w:t>
      </w:r>
      <w:r w:rsidR="008D3D04">
        <w:rPr>
          <w:rFonts w:hint="eastAsia"/>
          <w:sz w:val="20"/>
        </w:rPr>
        <w:t>10</w:t>
      </w:r>
      <w:r w:rsidR="002306A8">
        <w:rPr>
          <w:rFonts w:hint="eastAsia"/>
          <w:sz w:val="20"/>
        </w:rPr>
        <w:t>.24</w:t>
      </w:r>
      <w:r w:rsidR="000A45F6">
        <w:rPr>
          <w:rFonts w:hint="eastAsia"/>
          <w:sz w:val="20"/>
        </w:rPr>
        <w:t>T</w:t>
      </w:r>
      <w:r w:rsidR="000A45F6" w:rsidRPr="000A45F6">
        <w:rPr>
          <w:rFonts w:hint="eastAsia"/>
          <w:sz w:val="20"/>
          <w:vertAlign w:val="subscript"/>
        </w:rPr>
        <w:t>S</w:t>
      </w:r>
      <w:r w:rsidR="000A45F6">
        <w:rPr>
          <w:rFonts w:hint="eastAsia"/>
          <w:sz w:val="20"/>
        </w:rPr>
        <w:t>.</w:t>
      </w:r>
    </w:p>
    <w:p w:rsidR="000A45F6" w:rsidRPr="002306A8" w:rsidRDefault="000A45F6" w:rsidP="00D801D6">
      <w:pPr>
        <w:spacing w:beforeLines="50" w:before="120" w:after="120"/>
        <w:jc w:val="left"/>
        <w:rPr>
          <w:b/>
          <w:sz w:val="20"/>
        </w:rPr>
      </w:pPr>
      <w:r w:rsidRPr="002306A8">
        <w:rPr>
          <w:rFonts w:hint="eastAsia"/>
          <w:b/>
          <w:sz w:val="20"/>
        </w:rPr>
        <w:t xml:space="preserve">Proposal 3: Agree option 1, i.e. </w:t>
      </w:r>
      <w:r w:rsidRPr="002306A8">
        <w:rPr>
          <w:b/>
          <w:sz w:val="20"/>
        </w:rPr>
        <w:t>UE location is acquired by GNSS positioning, and the test parameter for GNSS signal power levels defined in B.4.1 is reused.</w:t>
      </w:r>
    </w:p>
    <w:p w:rsidR="008D3D04" w:rsidRPr="002306A8" w:rsidRDefault="00B244C7" w:rsidP="00D801D6">
      <w:pPr>
        <w:spacing w:beforeLines="50" w:before="120" w:after="120"/>
        <w:jc w:val="left"/>
        <w:rPr>
          <w:b/>
          <w:sz w:val="20"/>
        </w:rPr>
      </w:pPr>
      <w:r>
        <w:rPr>
          <w:rFonts w:hint="eastAsia"/>
          <w:b/>
          <w:sz w:val="20"/>
        </w:rPr>
        <w:t>Proposal 4: If using</w:t>
      </w:r>
      <w:r w:rsidR="008D3D04" w:rsidRPr="002306A8">
        <w:rPr>
          <w:rFonts w:hint="eastAsia"/>
          <w:b/>
          <w:sz w:val="20"/>
        </w:rPr>
        <w:t xml:space="preserve"> AT command approach to acquire UE location, the </w:t>
      </w:r>
      <w:r w:rsidR="00264FA4">
        <w:rPr>
          <w:rFonts w:hint="eastAsia"/>
          <w:b/>
          <w:sz w:val="20"/>
        </w:rPr>
        <w:t xml:space="preserve">timing </w:t>
      </w:r>
      <w:r w:rsidR="008D3D04" w:rsidRPr="002306A8">
        <w:rPr>
          <w:rFonts w:hint="eastAsia"/>
          <w:b/>
          <w:sz w:val="20"/>
        </w:rPr>
        <w:t>test requirements should be T</w:t>
      </w:r>
      <w:r w:rsidR="008D3D04" w:rsidRPr="002306A8">
        <w:rPr>
          <w:rFonts w:hint="eastAsia"/>
          <w:b/>
          <w:sz w:val="20"/>
          <w:vertAlign w:val="subscript"/>
        </w:rPr>
        <w:t>e_NTN</w:t>
      </w:r>
      <w:r w:rsidR="008D3D04" w:rsidRPr="002306A8">
        <w:rPr>
          <w:rFonts w:hint="eastAsia"/>
          <w:b/>
          <w:sz w:val="20"/>
        </w:rPr>
        <w:t xml:space="preserve"> </w:t>
      </w:r>
      <w:r w:rsidR="008D3D04" w:rsidRPr="002306A8">
        <w:rPr>
          <w:b/>
          <w:sz w:val="20"/>
        </w:rPr>
        <w:t>–</w:t>
      </w:r>
      <w:r w:rsidR="008D3D04" w:rsidRPr="002306A8">
        <w:rPr>
          <w:rFonts w:hint="eastAsia"/>
          <w:b/>
          <w:sz w:val="20"/>
        </w:rPr>
        <w:t xml:space="preserve"> 10</w:t>
      </w:r>
      <w:r w:rsidR="002306A8">
        <w:rPr>
          <w:rFonts w:hint="eastAsia"/>
          <w:b/>
          <w:sz w:val="20"/>
        </w:rPr>
        <w:t>.24</w:t>
      </w:r>
      <w:r w:rsidR="008D3D04" w:rsidRPr="002306A8">
        <w:rPr>
          <w:rFonts w:hint="eastAsia"/>
          <w:b/>
          <w:sz w:val="20"/>
        </w:rPr>
        <w:t>T</w:t>
      </w:r>
      <w:r w:rsidR="008D3D04" w:rsidRPr="002306A8">
        <w:rPr>
          <w:rFonts w:hint="eastAsia"/>
          <w:b/>
          <w:sz w:val="20"/>
          <w:vertAlign w:val="subscript"/>
        </w:rPr>
        <w:t>S</w:t>
      </w:r>
      <w:r w:rsidR="008D3D04" w:rsidRPr="002306A8">
        <w:rPr>
          <w:b/>
          <w:sz w:val="20"/>
        </w:rPr>
        <w:t>.</w:t>
      </w:r>
    </w:p>
    <w:p w:rsidR="00D801D6" w:rsidRPr="002306A8" w:rsidRDefault="00D801D6" w:rsidP="00D801D6">
      <w:pPr>
        <w:spacing w:before="0" w:after="120"/>
        <w:jc w:val="left"/>
        <w:rPr>
          <w:sz w:val="20"/>
        </w:rPr>
      </w:pPr>
    </w:p>
    <w:p w:rsidR="00EE7B7A" w:rsidRPr="001B3F79" w:rsidRDefault="00EE7B7A" w:rsidP="00EE7B7A">
      <w:pPr>
        <w:snapToGrid w:val="0"/>
        <w:spacing w:beforeLines="50" w:before="120" w:afterLines="20" w:after="48"/>
        <w:rPr>
          <w:sz w:val="20"/>
          <w:u w:val="single"/>
          <w:lang w:eastAsia="ko-KR"/>
        </w:rPr>
      </w:pPr>
      <w:r w:rsidRPr="001B3F79">
        <w:rPr>
          <w:b/>
          <w:sz w:val="20"/>
          <w:u w:val="single"/>
          <w:lang w:eastAsia="ko-KR"/>
        </w:rPr>
        <w:t>Issue 5-3:</w:t>
      </w:r>
      <w:r w:rsidRPr="001B3F79">
        <w:rPr>
          <w:sz w:val="20"/>
          <w:u w:val="single"/>
          <w:lang w:eastAsia="ko-KR"/>
        </w:rPr>
        <w:t xml:space="preserve"> Reference timing for uplink transmission in test cases</w:t>
      </w:r>
    </w:p>
    <w:p w:rsidR="00EE7B7A" w:rsidRPr="00DB09AB" w:rsidRDefault="00EE7B7A" w:rsidP="00EE7B7A">
      <w:pPr>
        <w:pStyle w:val="afa"/>
        <w:widowControl/>
        <w:numPr>
          <w:ilvl w:val="0"/>
          <w:numId w:val="44"/>
        </w:numPr>
        <w:snapToGrid w:val="0"/>
        <w:spacing w:before="0" w:line="240" w:lineRule="auto"/>
        <w:ind w:left="624" w:firstLineChars="0" w:hanging="340"/>
        <w:jc w:val="left"/>
        <w:rPr>
          <w:sz w:val="18"/>
          <w:szCs w:val="20"/>
          <w:lang w:eastAsia="ja-JP"/>
        </w:rPr>
      </w:pPr>
      <w:r w:rsidRPr="00DB09AB">
        <w:rPr>
          <w:sz w:val="18"/>
          <w:szCs w:val="20"/>
          <w:lang w:eastAsia="ja-JP"/>
        </w:rPr>
        <w:t>Open issue:</w:t>
      </w:r>
    </w:p>
    <w:p w:rsidR="00EE7B7A" w:rsidRPr="00DB09AB" w:rsidRDefault="00EE7B7A" w:rsidP="00EE7B7A">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 xml:space="preserve">Option 1: </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RAN4 to capture the following clarification on the reference timing for uplink transmission in Annex for RAN5 and TE vendors reference.</w:t>
      </w:r>
    </w:p>
    <w:p w:rsidR="00EE7B7A" w:rsidRPr="00DB09AB" w:rsidRDefault="00EE7B7A" w:rsidP="00EE7B7A">
      <w:pPr>
        <w:pStyle w:val="afa"/>
        <w:widowControl/>
        <w:numPr>
          <w:ilvl w:val="1"/>
          <w:numId w:val="46"/>
        </w:numPr>
        <w:snapToGrid w:val="0"/>
        <w:spacing w:before="0" w:line="240" w:lineRule="auto"/>
        <w:ind w:left="1644" w:firstLineChars="0" w:hanging="340"/>
        <w:jc w:val="left"/>
        <w:rPr>
          <w:sz w:val="18"/>
          <w:szCs w:val="20"/>
        </w:rPr>
      </w:pPr>
      <w:r w:rsidRPr="00DB09AB">
        <w:rPr>
          <w:sz w:val="18"/>
          <w:szCs w:val="20"/>
        </w:rPr>
        <w:t>In RRM test cases, when a test equipment adjusts downlink transmission frame boundary/Doppler shift and UL reception timing, asymmetric propagation delays on DL and UL for the same slot index shall be taken into account. To model the round trip delay over service link (N</w:t>
      </w:r>
      <w:r w:rsidRPr="00DB09AB">
        <w:rPr>
          <w:sz w:val="18"/>
          <w:szCs w:val="20"/>
          <w:vertAlign w:val="subscript"/>
        </w:rPr>
        <w:t>TA,UE-specific</w:t>
      </w:r>
      <w:r w:rsidRPr="00DB09AB">
        <w:rPr>
          <w:sz w:val="18"/>
          <w:szCs w:val="20"/>
        </w:rPr>
        <w:t>), the following definitions of reference slot for S3 and S4 (based in Fig. 3) are adopted.</w:t>
      </w:r>
    </w:p>
    <w:p w:rsidR="00EE7B7A" w:rsidRPr="00DB09AB" w:rsidRDefault="00EE7B7A" w:rsidP="00EE7B7A">
      <w:pPr>
        <w:pStyle w:val="afa"/>
        <w:widowControl/>
        <w:numPr>
          <w:ilvl w:val="1"/>
          <w:numId w:val="47"/>
        </w:numPr>
        <w:snapToGrid w:val="0"/>
        <w:spacing w:before="0" w:line="240" w:lineRule="auto"/>
        <w:ind w:left="1984" w:firstLineChars="0" w:hanging="340"/>
        <w:jc w:val="left"/>
        <w:rPr>
          <w:sz w:val="18"/>
          <w:szCs w:val="20"/>
        </w:rPr>
      </w:pPr>
      <w:r w:rsidRPr="00DB09AB">
        <w:rPr>
          <w:sz w:val="18"/>
          <w:szCs w:val="20"/>
        </w:rPr>
        <w:t>for S3, the slot when the UL transmission is supposed to arrive at the target satellite based on provided valid ephemeris information (no error in the provided ephemeris information will account for UE error) and a reference propagator model</w:t>
      </w:r>
    </w:p>
    <w:p w:rsidR="00EE7B7A" w:rsidRPr="00DB09AB" w:rsidRDefault="00EE7B7A" w:rsidP="00EE7B7A">
      <w:pPr>
        <w:pStyle w:val="afa"/>
        <w:widowControl/>
        <w:numPr>
          <w:ilvl w:val="1"/>
          <w:numId w:val="47"/>
        </w:numPr>
        <w:snapToGrid w:val="0"/>
        <w:spacing w:before="0" w:line="240" w:lineRule="auto"/>
        <w:ind w:left="1984" w:firstLineChars="0" w:hanging="340"/>
        <w:jc w:val="left"/>
        <w:rPr>
          <w:sz w:val="18"/>
          <w:szCs w:val="20"/>
        </w:rPr>
      </w:pPr>
      <w:r w:rsidRPr="00DB09AB">
        <w:rPr>
          <w:sz w:val="18"/>
          <w:szCs w:val="20"/>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rsidR="00EE7B7A" w:rsidRPr="00DB09AB" w:rsidRDefault="00EE7B7A" w:rsidP="00EE7B7A">
      <w:pPr>
        <w:spacing w:after="120"/>
        <w:jc w:val="center"/>
        <w:rPr>
          <w:sz w:val="18"/>
          <w:szCs w:val="24"/>
        </w:rPr>
      </w:pPr>
      <w:r w:rsidRPr="00DB09AB">
        <w:rPr>
          <w:noProof/>
          <w:sz w:val="20"/>
          <w:lang w:val="en-US"/>
        </w:rPr>
        <w:lastRenderedPageBreak/>
        <w:drawing>
          <wp:inline distT="0" distB="0" distL="0" distR="0" wp14:anchorId="7D60327C" wp14:editId="6E7DBB0D">
            <wp:extent cx="5608320" cy="2569140"/>
            <wp:effectExtent l="0" t="0" r="0" b="3175"/>
            <wp:docPr id="4" name="图片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phical user interface&#10;&#10;Description automatically generated"/>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608320" cy="2569140"/>
                    </a:xfrm>
                    <a:prstGeom prst="rect">
                      <a:avLst/>
                    </a:prstGeom>
                    <a:noFill/>
                    <a:ln>
                      <a:noFill/>
                    </a:ln>
                  </pic:spPr>
                </pic:pic>
              </a:graphicData>
            </a:graphic>
          </wp:inline>
        </w:drawing>
      </w:r>
    </w:p>
    <w:p w:rsidR="00EE7B7A" w:rsidRPr="00DB09AB" w:rsidRDefault="00EE7B7A" w:rsidP="00EE7B7A">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 xml:space="preserve">Option 2: </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For the test requirement, the reference time should be (N</w:t>
      </w:r>
      <w:r w:rsidRPr="00DB09AB">
        <w:rPr>
          <w:sz w:val="18"/>
          <w:szCs w:val="20"/>
          <w:vertAlign w:val="subscript"/>
        </w:rPr>
        <w:t>TA</w:t>
      </w:r>
      <w:r w:rsidRPr="00DB09AB">
        <w:rPr>
          <w:sz w:val="18"/>
          <w:szCs w:val="20"/>
        </w:rPr>
        <w:t xml:space="preserve"> + N</w:t>
      </w:r>
      <w:r w:rsidRPr="00DB09AB">
        <w:rPr>
          <w:sz w:val="18"/>
          <w:szCs w:val="20"/>
          <w:vertAlign w:val="subscript"/>
        </w:rPr>
        <w:t>TA_offset</w:t>
      </w:r>
      <w:r w:rsidRPr="00DB09AB">
        <w:rPr>
          <w:sz w:val="18"/>
          <w:szCs w:val="20"/>
        </w:rPr>
        <w:t xml:space="preserve"> + N</w:t>
      </w:r>
      <w:r w:rsidRPr="00DB09AB">
        <w:rPr>
          <w:sz w:val="18"/>
          <w:szCs w:val="20"/>
          <w:vertAlign w:val="subscript"/>
        </w:rPr>
        <w:t>TA,common</w:t>
      </w:r>
      <w:r w:rsidRPr="00DB09AB">
        <w:rPr>
          <w:sz w:val="18"/>
          <w:szCs w:val="20"/>
        </w:rPr>
        <w:t xml:space="preserve"> + N</w:t>
      </w:r>
      <w:r w:rsidRPr="00DB09AB">
        <w:rPr>
          <w:sz w:val="18"/>
          <w:szCs w:val="20"/>
          <w:vertAlign w:val="subscript"/>
        </w:rPr>
        <w:t>TA,UE-specific</w:t>
      </w:r>
      <w:r w:rsidRPr="00DB09AB">
        <w:rPr>
          <w:sz w:val="18"/>
          <w:szCs w:val="20"/>
        </w:rPr>
        <w:t>) ×Tc ±</w:t>
      </w:r>
      <w:r w:rsidRPr="00DB09AB">
        <w:rPr>
          <w:rFonts w:eastAsiaTheme="minorEastAsia" w:hint="eastAsia"/>
          <w:sz w:val="18"/>
          <w:szCs w:val="20"/>
        </w:rPr>
        <w:t xml:space="preserve"> </w:t>
      </w:r>
      <w:r w:rsidRPr="00DB09AB">
        <w:rPr>
          <w:sz w:val="18"/>
          <w:szCs w:val="20"/>
        </w:rPr>
        <w:t>T</w:t>
      </w:r>
      <w:r w:rsidRPr="00DB09AB">
        <w:rPr>
          <w:sz w:val="18"/>
          <w:szCs w:val="20"/>
          <w:vertAlign w:val="subscript"/>
        </w:rPr>
        <w:t>e_NTN</w:t>
      </w:r>
    </w:p>
    <w:p w:rsidR="00EE7B7A" w:rsidRPr="00DB09AB" w:rsidRDefault="00EE7B7A" w:rsidP="00EE7B7A">
      <w:pPr>
        <w:pStyle w:val="afa"/>
        <w:widowControl/>
        <w:numPr>
          <w:ilvl w:val="1"/>
          <w:numId w:val="46"/>
        </w:numPr>
        <w:snapToGrid w:val="0"/>
        <w:spacing w:before="0" w:line="240" w:lineRule="auto"/>
        <w:ind w:left="1644" w:firstLineChars="0" w:hanging="340"/>
        <w:jc w:val="left"/>
        <w:rPr>
          <w:sz w:val="18"/>
          <w:szCs w:val="20"/>
        </w:rPr>
      </w:pPr>
      <w:r w:rsidRPr="00DB09AB">
        <w:rPr>
          <w:sz w:val="18"/>
          <w:szCs w:val="20"/>
        </w:rPr>
        <w:t>For the N</w:t>
      </w:r>
      <w:r w:rsidRPr="00DB09AB">
        <w:rPr>
          <w:sz w:val="18"/>
          <w:szCs w:val="20"/>
          <w:vertAlign w:val="subscript"/>
        </w:rPr>
        <w:t>TA,common</w:t>
      </w:r>
      <w:r w:rsidRPr="00DB09AB">
        <w:rPr>
          <w:sz w:val="18"/>
          <w:szCs w:val="20"/>
        </w:rPr>
        <w:t xml:space="preserve"> and N</w:t>
      </w:r>
      <w:r w:rsidRPr="00DB09AB">
        <w:rPr>
          <w:sz w:val="18"/>
          <w:szCs w:val="20"/>
          <w:vertAlign w:val="subscript"/>
        </w:rPr>
        <w:t>TA,UE-specific</w:t>
      </w:r>
      <w:r w:rsidRPr="00DB09AB">
        <w:rPr>
          <w:sz w:val="18"/>
          <w:szCs w:val="20"/>
        </w:rPr>
        <w:t xml:space="preserve"> in the test requirement, the description should at least contain the clarification that UE GNSS estimation error and satellite positioning error from UE calculation are not involved.</w:t>
      </w:r>
    </w:p>
    <w:p w:rsidR="00EE7B7A" w:rsidRPr="00DB09AB" w:rsidRDefault="00EE7B7A" w:rsidP="00EE7B7A">
      <w:pPr>
        <w:pStyle w:val="afa"/>
        <w:widowControl/>
        <w:numPr>
          <w:ilvl w:val="1"/>
          <w:numId w:val="44"/>
        </w:numPr>
        <w:snapToGrid w:val="0"/>
        <w:spacing w:before="0" w:line="240" w:lineRule="auto"/>
        <w:ind w:left="964" w:firstLineChars="0" w:hanging="340"/>
        <w:jc w:val="left"/>
        <w:rPr>
          <w:sz w:val="18"/>
          <w:szCs w:val="20"/>
        </w:rPr>
      </w:pPr>
      <w:r w:rsidRPr="00DB09AB">
        <w:rPr>
          <w:sz w:val="18"/>
          <w:szCs w:val="20"/>
        </w:rPr>
        <w:t xml:space="preserve">Option 3: </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For NTN UE timing testing, it is suggested to define a reference orbit for the serving satellite, and the DL timing shall be adjusted according to the distance change between serving satellite and UE.</w:t>
      </w:r>
    </w:p>
    <w:p w:rsidR="00EE7B7A" w:rsidRPr="00DB09AB" w:rsidRDefault="00EE7B7A" w:rsidP="00EE7B7A">
      <w:pPr>
        <w:pStyle w:val="afa"/>
        <w:widowControl/>
        <w:numPr>
          <w:ilvl w:val="1"/>
          <w:numId w:val="45"/>
        </w:numPr>
        <w:snapToGrid w:val="0"/>
        <w:spacing w:before="0" w:line="240" w:lineRule="auto"/>
        <w:ind w:left="1361" w:firstLineChars="0" w:hanging="340"/>
        <w:jc w:val="left"/>
        <w:rPr>
          <w:sz w:val="18"/>
          <w:szCs w:val="20"/>
        </w:rPr>
      </w:pPr>
      <w:r w:rsidRPr="00DB09AB">
        <w:rPr>
          <w:sz w:val="18"/>
          <w:szCs w:val="20"/>
        </w:rPr>
        <w:t>For the test requirement, the reference time should be (N</w:t>
      </w:r>
      <w:r w:rsidRPr="00DB09AB">
        <w:rPr>
          <w:sz w:val="18"/>
          <w:szCs w:val="20"/>
          <w:vertAlign w:val="subscript"/>
        </w:rPr>
        <w:t>TA</w:t>
      </w:r>
      <w:r w:rsidRPr="00DB09AB">
        <w:rPr>
          <w:sz w:val="18"/>
          <w:szCs w:val="20"/>
        </w:rPr>
        <w:t xml:space="preserve"> + N</w:t>
      </w:r>
      <w:r w:rsidRPr="00DB09AB">
        <w:rPr>
          <w:sz w:val="18"/>
          <w:szCs w:val="20"/>
          <w:vertAlign w:val="subscript"/>
        </w:rPr>
        <w:t>TA_offset</w:t>
      </w:r>
      <w:r w:rsidRPr="00DB09AB">
        <w:rPr>
          <w:sz w:val="18"/>
          <w:szCs w:val="20"/>
        </w:rPr>
        <w:t xml:space="preserve"> + N</w:t>
      </w:r>
      <w:r w:rsidRPr="00DB09AB">
        <w:rPr>
          <w:sz w:val="18"/>
          <w:szCs w:val="20"/>
          <w:vertAlign w:val="subscript"/>
        </w:rPr>
        <w:t>TA,common</w:t>
      </w:r>
      <w:r w:rsidRPr="00DB09AB">
        <w:rPr>
          <w:sz w:val="18"/>
          <w:szCs w:val="20"/>
        </w:rPr>
        <w:t xml:space="preserve"> + N</w:t>
      </w:r>
      <w:r w:rsidRPr="00DB09AB">
        <w:rPr>
          <w:sz w:val="18"/>
          <w:szCs w:val="20"/>
          <w:vertAlign w:val="subscript"/>
        </w:rPr>
        <w:t>TA,UE-specific</w:t>
      </w:r>
      <w:r w:rsidRPr="00DB09AB">
        <w:rPr>
          <w:sz w:val="18"/>
          <w:szCs w:val="20"/>
        </w:rPr>
        <w:t>) ×Tc ±</w:t>
      </w:r>
      <w:r w:rsidRPr="00DB09AB">
        <w:rPr>
          <w:rFonts w:eastAsiaTheme="minorEastAsia" w:hint="eastAsia"/>
          <w:sz w:val="18"/>
          <w:szCs w:val="20"/>
        </w:rPr>
        <w:t xml:space="preserve"> </w:t>
      </w:r>
      <w:r w:rsidRPr="00DB09AB">
        <w:rPr>
          <w:sz w:val="18"/>
          <w:szCs w:val="20"/>
        </w:rPr>
        <w:t>T</w:t>
      </w:r>
      <w:r w:rsidRPr="00DB09AB">
        <w:rPr>
          <w:sz w:val="18"/>
          <w:szCs w:val="20"/>
          <w:vertAlign w:val="subscript"/>
        </w:rPr>
        <w:t>e_NTN</w:t>
      </w:r>
    </w:p>
    <w:p w:rsidR="00EE7B7A" w:rsidRPr="00DB09AB" w:rsidRDefault="00EE7B7A" w:rsidP="00EE7B7A">
      <w:pPr>
        <w:pStyle w:val="afa"/>
        <w:widowControl/>
        <w:numPr>
          <w:ilvl w:val="1"/>
          <w:numId w:val="46"/>
        </w:numPr>
        <w:snapToGrid w:val="0"/>
        <w:spacing w:before="0" w:line="240" w:lineRule="auto"/>
        <w:ind w:left="1644" w:firstLineChars="0" w:hanging="340"/>
        <w:jc w:val="left"/>
        <w:rPr>
          <w:sz w:val="18"/>
          <w:szCs w:val="20"/>
        </w:rPr>
      </w:pPr>
      <w:r w:rsidRPr="00DB09AB">
        <w:rPr>
          <w:sz w:val="18"/>
          <w:szCs w:val="20"/>
        </w:rPr>
        <w:t>The UE specific TA for reference timing can be derived from the satellite location and UE location. The common TA for reference timing is calculated based on the definition in TS38.211.</w:t>
      </w:r>
    </w:p>
    <w:p w:rsidR="00DB09AB" w:rsidRDefault="00DB6D06" w:rsidP="00DB09AB">
      <w:pPr>
        <w:spacing w:beforeLines="50" w:before="120" w:after="120"/>
        <w:jc w:val="left"/>
        <w:rPr>
          <w:sz w:val="20"/>
        </w:rPr>
      </w:pPr>
      <w:r>
        <w:rPr>
          <w:sz w:val="20"/>
        </w:rPr>
        <w:t>F</w:t>
      </w:r>
      <w:r>
        <w:rPr>
          <w:rFonts w:hint="eastAsia"/>
          <w:sz w:val="20"/>
        </w:rPr>
        <w:t xml:space="preserve">or option 1, we think it is reasonable the </w:t>
      </w:r>
      <w:r w:rsidRPr="00DB09AB">
        <w:rPr>
          <w:sz w:val="18"/>
          <w:szCs w:val="20"/>
        </w:rPr>
        <w:t>N</w:t>
      </w:r>
      <w:r w:rsidRPr="00DB09AB">
        <w:rPr>
          <w:sz w:val="18"/>
          <w:szCs w:val="20"/>
          <w:vertAlign w:val="subscript"/>
        </w:rPr>
        <w:t>TA,UE-specific</w:t>
      </w:r>
      <w:r>
        <w:rPr>
          <w:rFonts w:hint="eastAsia"/>
          <w:sz w:val="20"/>
        </w:rPr>
        <w:t xml:space="preserve"> should </w:t>
      </w:r>
      <w:r w:rsidR="00DD6976">
        <w:rPr>
          <w:rFonts w:hint="eastAsia"/>
          <w:sz w:val="20"/>
        </w:rPr>
        <w:t>be calculated based on S3 + S4 instead of based on 2</w:t>
      </w:r>
      <w:r w:rsidR="00D72FDC" w:rsidRPr="00DB09AB">
        <w:rPr>
          <w:sz w:val="18"/>
          <w:szCs w:val="20"/>
        </w:rPr>
        <w:t>×</w:t>
      </w:r>
      <w:r w:rsidR="00DD6976">
        <w:rPr>
          <w:rFonts w:hint="eastAsia"/>
          <w:sz w:val="20"/>
        </w:rPr>
        <w:t xml:space="preserve">S3 due to satellite mobility and </w:t>
      </w:r>
      <w:r w:rsidR="00DD6976" w:rsidRPr="00EA4E6F">
        <w:rPr>
          <w:sz w:val="20"/>
        </w:rPr>
        <w:t>no error in the provided ephemeris information will account for UE error</w:t>
      </w:r>
      <w:r w:rsidR="00DD6976">
        <w:rPr>
          <w:rFonts w:hint="eastAsia"/>
          <w:sz w:val="20"/>
        </w:rPr>
        <w:t xml:space="preserve">. But </w:t>
      </w:r>
      <w:r w:rsidR="00DD6976" w:rsidRPr="00DD6976">
        <w:rPr>
          <w:sz w:val="20"/>
        </w:rPr>
        <w:t>a reference propagator model</w:t>
      </w:r>
      <w:r w:rsidR="00DD6976">
        <w:rPr>
          <w:rFonts w:hint="eastAsia"/>
          <w:sz w:val="20"/>
        </w:rPr>
        <w:t xml:space="preserve"> </w:t>
      </w:r>
      <w:r w:rsidR="00747428">
        <w:rPr>
          <w:rFonts w:hint="eastAsia"/>
          <w:sz w:val="20"/>
        </w:rPr>
        <w:t>is n</w:t>
      </w:r>
      <w:r w:rsidR="00DD6976">
        <w:rPr>
          <w:rFonts w:hint="eastAsia"/>
          <w:sz w:val="20"/>
        </w:rPr>
        <w:t>eed</w:t>
      </w:r>
      <w:r w:rsidR="00747428">
        <w:rPr>
          <w:rFonts w:hint="eastAsia"/>
          <w:sz w:val="20"/>
        </w:rPr>
        <w:t>ed</w:t>
      </w:r>
      <w:bookmarkStart w:id="4" w:name="_GoBack"/>
      <w:bookmarkEnd w:id="4"/>
      <w:r w:rsidR="00DD6976">
        <w:rPr>
          <w:rFonts w:hint="eastAsia"/>
          <w:sz w:val="20"/>
        </w:rPr>
        <w:t xml:space="preserve"> for r</w:t>
      </w:r>
      <w:r w:rsidR="00DD6976" w:rsidRPr="00DD6976">
        <w:rPr>
          <w:sz w:val="20"/>
        </w:rPr>
        <w:t>eference timing for uplink transmission in test cases</w:t>
      </w:r>
      <w:r w:rsidR="00DD6976">
        <w:rPr>
          <w:rFonts w:hint="eastAsia"/>
          <w:sz w:val="20"/>
        </w:rPr>
        <w:t>. The satellite position should be calculated using m</w:t>
      </w:r>
      <w:r w:rsidR="00DD6976" w:rsidRPr="00DD6976">
        <w:rPr>
          <w:sz w:val="20"/>
        </w:rPr>
        <w:t>otion trajectory</w:t>
      </w:r>
      <w:r w:rsidR="00A61C21">
        <w:rPr>
          <w:rFonts w:hint="eastAsia"/>
          <w:sz w:val="20"/>
        </w:rPr>
        <w:t xml:space="preserve">, i.e. </w:t>
      </w:r>
      <w:r w:rsidR="00DD6976" w:rsidRPr="00DD6976">
        <w:rPr>
          <w:sz w:val="20"/>
        </w:rPr>
        <w:t>circular orbit</w:t>
      </w:r>
      <w:r w:rsidR="00A61C21">
        <w:rPr>
          <w:rFonts w:hint="eastAsia"/>
          <w:sz w:val="20"/>
        </w:rPr>
        <w:t xml:space="preserve"> of 600km</w:t>
      </w:r>
      <w:r w:rsidR="00A61C21" w:rsidRPr="00A61C21">
        <w:t xml:space="preserve"> </w:t>
      </w:r>
      <w:r w:rsidR="00A61C21" w:rsidRPr="00A61C21">
        <w:rPr>
          <w:sz w:val="20"/>
        </w:rPr>
        <w:t>Altitude</w:t>
      </w:r>
      <w:r w:rsidR="00A61C21">
        <w:rPr>
          <w:rFonts w:hint="eastAsia"/>
          <w:sz w:val="20"/>
        </w:rPr>
        <w:t xml:space="preserve"> for non-GSO</w:t>
      </w:r>
      <w:r w:rsidR="008A7E14">
        <w:rPr>
          <w:rFonts w:hint="eastAsia"/>
          <w:sz w:val="20"/>
        </w:rPr>
        <w:t>, with no error</w:t>
      </w:r>
      <w:r w:rsidR="00A61C21">
        <w:rPr>
          <w:rFonts w:hint="eastAsia"/>
          <w:sz w:val="20"/>
        </w:rPr>
        <w:t>.</w:t>
      </w:r>
      <w:r w:rsidR="006B17F6">
        <w:rPr>
          <w:rFonts w:hint="eastAsia"/>
          <w:sz w:val="20"/>
        </w:rPr>
        <w:t xml:space="preserve"> </w:t>
      </w:r>
      <w:r w:rsidR="006B17F6">
        <w:rPr>
          <w:sz w:val="20"/>
        </w:rPr>
        <w:t>H</w:t>
      </w:r>
      <w:r w:rsidR="006B17F6">
        <w:rPr>
          <w:rFonts w:hint="eastAsia"/>
          <w:sz w:val="20"/>
        </w:rPr>
        <w:t xml:space="preserve">ere T3 </w:t>
      </w:r>
      <w:r w:rsidR="006B17F6">
        <w:rPr>
          <w:sz w:val="20"/>
        </w:rPr>
        <w:t>–</w:t>
      </w:r>
      <w:r w:rsidR="006B17F6">
        <w:rPr>
          <w:rFonts w:hint="eastAsia"/>
          <w:sz w:val="20"/>
        </w:rPr>
        <w:t xml:space="preserve"> T4 is feed link </w:t>
      </w:r>
      <w:r w:rsidR="00D72FDC">
        <w:rPr>
          <w:sz w:val="20"/>
        </w:rPr>
        <w:t>propagation</w:t>
      </w:r>
      <w:r w:rsidR="006B17F6">
        <w:rPr>
          <w:rFonts w:hint="eastAsia"/>
          <w:sz w:val="20"/>
        </w:rPr>
        <w:t xml:space="preserve"> delay, </w:t>
      </w:r>
      <w:r w:rsidR="00D72FDC">
        <w:rPr>
          <w:rFonts w:hint="eastAsia"/>
          <w:sz w:val="20"/>
        </w:rPr>
        <w:t>UE can</w:t>
      </w:r>
      <w:r w:rsidR="00D72FDC">
        <w:rPr>
          <w:sz w:val="20"/>
        </w:rPr>
        <w:t>’</w:t>
      </w:r>
      <w:r w:rsidR="00D72FDC">
        <w:rPr>
          <w:rFonts w:hint="eastAsia"/>
          <w:sz w:val="20"/>
        </w:rPr>
        <w:t xml:space="preserve">t know it. </w:t>
      </w:r>
      <w:r w:rsidR="00D72FDC">
        <w:rPr>
          <w:sz w:val="20"/>
        </w:rPr>
        <w:t>T</w:t>
      </w:r>
      <w:r w:rsidR="00D72FDC">
        <w:rPr>
          <w:rFonts w:hint="eastAsia"/>
          <w:sz w:val="20"/>
        </w:rPr>
        <w:t xml:space="preserve">he UE only forecast satellite position with time of </w:t>
      </w:r>
      <w:r w:rsidR="00D72FDC" w:rsidRPr="00DB09AB">
        <w:rPr>
          <w:sz w:val="18"/>
          <w:szCs w:val="20"/>
        </w:rPr>
        <w:t>N</w:t>
      </w:r>
      <w:r w:rsidR="00D72FDC" w:rsidRPr="00DB09AB">
        <w:rPr>
          <w:sz w:val="18"/>
          <w:szCs w:val="20"/>
          <w:vertAlign w:val="subscript"/>
        </w:rPr>
        <w:t>TA,common</w:t>
      </w:r>
      <w:r w:rsidR="00D72FDC" w:rsidRPr="00DB09AB">
        <w:rPr>
          <w:sz w:val="18"/>
          <w:szCs w:val="20"/>
        </w:rPr>
        <w:t>×T</w:t>
      </w:r>
      <w:r w:rsidR="00D72FDC" w:rsidRPr="00C62E30">
        <w:rPr>
          <w:sz w:val="18"/>
          <w:szCs w:val="20"/>
          <w:vertAlign w:val="subscript"/>
        </w:rPr>
        <w:t>c</w:t>
      </w:r>
      <w:r w:rsidR="00D72FDC">
        <w:rPr>
          <w:rFonts w:hint="eastAsia"/>
          <w:sz w:val="20"/>
        </w:rPr>
        <w:t>.</w:t>
      </w:r>
    </w:p>
    <w:p w:rsidR="00DB09AB" w:rsidRDefault="00987C8A" w:rsidP="001606B6">
      <w:pPr>
        <w:spacing w:before="0" w:after="120"/>
        <w:jc w:val="left"/>
        <w:rPr>
          <w:sz w:val="20"/>
        </w:rPr>
      </w:pPr>
      <w:r>
        <w:rPr>
          <w:sz w:val="20"/>
        </w:rPr>
        <w:t>F</w:t>
      </w:r>
      <w:r>
        <w:rPr>
          <w:rFonts w:hint="eastAsia"/>
          <w:sz w:val="20"/>
        </w:rPr>
        <w:t>or option 2, we agree that the reference time</w:t>
      </w:r>
      <w:r w:rsidRPr="00987C8A">
        <w:rPr>
          <w:sz w:val="20"/>
        </w:rPr>
        <w:t xml:space="preserve"> </w:t>
      </w:r>
      <w:r>
        <w:rPr>
          <w:rFonts w:hint="eastAsia"/>
          <w:sz w:val="20"/>
        </w:rPr>
        <w:t xml:space="preserve">should not involve </w:t>
      </w:r>
      <w:r w:rsidRPr="00987C8A">
        <w:rPr>
          <w:sz w:val="20"/>
        </w:rPr>
        <w:t>UE GNSS estimation error and satellite positioning error from UE calculation</w:t>
      </w:r>
      <w:r>
        <w:rPr>
          <w:rFonts w:hint="eastAsia"/>
          <w:sz w:val="20"/>
        </w:rPr>
        <w:t xml:space="preserve"> for </w:t>
      </w:r>
      <w:r w:rsidRPr="00987C8A">
        <w:rPr>
          <w:sz w:val="20"/>
        </w:rPr>
        <w:t>N</w:t>
      </w:r>
      <w:r w:rsidRPr="00987C8A">
        <w:rPr>
          <w:sz w:val="20"/>
          <w:vertAlign w:val="subscript"/>
        </w:rPr>
        <w:t>TA,common</w:t>
      </w:r>
      <w:r w:rsidRPr="00987C8A">
        <w:rPr>
          <w:sz w:val="20"/>
        </w:rPr>
        <w:t xml:space="preserve"> and N</w:t>
      </w:r>
      <w:r w:rsidRPr="00987C8A">
        <w:rPr>
          <w:sz w:val="20"/>
          <w:vertAlign w:val="subscript"/>
        </w:rPr>
        <w:t>TA,UE-specific</w:t>
      </w:r>
      <w:r>
        <w:rPr>
          <w:rFonts w:hint="eastAsia"/>
          <w:sz w:val="20"/>
        </w:rPr>
        <w:t>.</w:t>
      </w:r>
      <w:r w:rsidRPr="00987C8A">
        <w:rPr>
          <w:sz w:val="20"/>
        </w:rPr>
        <w:t xml:space="preserve"> </w:t>
      </w:r>
      <w:r>
        <w:rPr>
          <w:rFonts w:hint="eastAsia"/>
          <w:sz w:val="20"/>
        </w:rPr>
        <w:t>C</w:t>
      </w:r>
      <w:r w:rsidRPr="00987C8A">
        <w:rPr>
          <w:sz w:val="20"/>
        </w:rPr>
        <w:t>larification</w:t>
      </w:r>
      <w:r>
        <w:rPr>
          <w:rFonts w:hint="eastAsia"/>
          <w:sz w:val="20"/>
        </w:rPr>
        <w:t xml:space="preserve"> for this point can be involved in test case. But the reference time should not include </w:t>
      </w:r>
      <w:r w:rsidRPr="00987C8A">
        <w:rPr>
          <w:sz w:val="20"/>
        </w:rPr>
        <w:t>T</w:t>
      </w:r>
      <w:r w:rsidRPr="00987C8A">
        <w:rPr>
          <w:sz w:val="20"/>
          <w:vertAlign w:val="subscript"/>
        </w:rPr>
        <w:t>e_NTN</w:t>
      </w:r>
      <w:r w:rsidR="00EC5AB6">
        <w:rPr>
          <w:rFonts w:hint="eastAsia"/>
          <w:sz w:val="20"/>
        </w:rPr>
        <w:t>,</w:t>
      </w:r>
      <w:r>
        <w:rPr>
          <w:rFonts w:hint="eastAsia"/>
          <w:sz w:val="20"/>
        </w:rPr>
        <w:t xml:space="preserve"> </w:t>
      </w:r>
      <w:r w:rsidR="00EC5AB6">
        <w:rPr>
          <w:rFonts w:hint="eastAsia"/>
          <w:sz w:val="20"/>
        </w:rPr>
        <w:t xml:space="preserve">and S3/S4 </w:t>
      </w:r>
      <w:r w:rsidR="00EC5AB6" w:rsidRPr="00EC5AB6">
        <w:rPr>
          <w:sz w:val="20"/>
        </w:rPr>
        <w:t>refer to</w:t>
      </w:r>
      <w:r w:rsidR="00EC5AB6" w:rsidRPr="00EC5AB6">
        <w:rPr>
          <w:rFonts w:hint="eastAsia"/>
          <w:sz w:val="20"/>
        </w:rPr>
        <w:t xml:space="preserve"> </w:t>
      </w:r>
      <w:r w:rsidR="00EC5AB6">
        <w:rPr>
          <w:rFonts w:hint="eastAsia"/>
          <w:sz w:val="20"/>
        </w:rPr>
        <w:t xml:space="preserve">option </w:t>
      </w:r>
      <w:r w:rsidR="001F2CC4">
        <w:rPr>
          <w:rFonts w:hint="eastAsia"/>
          <w:sz w:val="20"/>
        </w:rPr>
        <w:t xml:space="preserve">1 </w:t>
      </w:r>
      <w:r w:rsidR="00EC5AB6">
        <w:rPr>
          <w:rFonts w:hint="eastAsia"/>
          <w:sz w:val="20"/>
        </w:rPr>
        <w:t xml:space="preserve">should be considered for </w:t>
      </w:r>
      <w:r w:rsidR="00EC5AB6" w:rsidRPr="00987C8A">
        <w:rPr>
          <w:sz w:val="20"/>
        </w:rPr>
        <w:t>N</w:t>
      </w:r>
      <w:r w:rsidR="00EC5AB6" w:rsidRPr="00987C8A">
        <w:rPr>
          <w:sz w:val="20"/>
          <w:vertAlign w:val="subscript"/>
        </w:rPr>
        <w:t>TA,UE-specific</w:t>
      </w:r>
      <w:r w:rsidR="00EC5AB6">
        <w:rPr>
          <w:rFonts w:hint="eastAsia"/>
          <w:sz w:val="20"/>
        </w:rPr>
        <w:t>.</w:t>
      </w:r>
    </w:p>
    <w:p w:rsidR="00EC5AB6" w:rsidRDefault="001F2CC4" w:rsidP="001606B6">
      <w:pPr>
        <w:spacing w:before="0" w:after="120"/>
        <w:jc w:val="left"/>
        <w:rPr>
          <w:sz w:val="20"/>
        </w:rPr>
      </w:pPr>
      <w:r>
        <w:rPr>
          <w:sz w:val="20"/>
        </w:rPr>
        <w:t>F</w:t>
      </w:r>
      <w:r>
        <w:rPr>
          <w:rFonts w:hint="eastAsia"/>
          <w:sz w:val="20"/>
        </w:rPr>
        <w:t>or option 3, we agree basically, but having same concern as for option 2.</w:t>
      </w:r>
    </w:p>
    <w:p w:rsidR="001F2CC4" w:rsidRDefault="00D72FDC" w:rsidP="001606B6">
      <w:pPr>
        <w:spacing w:before="0" w:after="120"/>
        <w:jc w:val="left"/>
        <w:rPr>
          <w:sz w:val="20"/>
        </w:rPr>
      </w:pPr>
      <w:r>
        <w:rPr>
          <w:sz w:val="20"/>
        </w:rPr>
        <w:t>S</w:t>
      </w:r>
      <w:r>
        <w:rPr>
          <w:rFonts w:hint="eastAsia"/>
          <w:sz w:val="20"/>
        </w:rPr>
        <w:t>o we have following proposal for this issue.</w:t>
      </w:r>
    </w:p>
    <w:p w:rsidR="00D72FDC" w:rsidRPr="00D72FDC" w:rsidRDefault="00D72FDC" w:rsidP="001606B6">
      <w:pPr>
        <w:spacing w:before="0" w:after="120"/>
        <w:jc w:val="left"/>
        <w:rPr>
          <w:b/>
          <w:sz w:val="20"/>
        </w:rPr>
      </w:pPr>
      <w:r w:rsidRPr="00D72FDC">
        <w:rPr>
          <w:rFonts w:hint="eastAsia"/>
          <w:b/>
          <w:sz w:val="20"/>
        </w:rPr>
        <w:t xml:space="preserve">Proposal 5: The test requirement for UE initial transmit timing is </w:t>
      </w:r>
      <w:r w:rsidRPr="00D72FDC">
        <w:rPr>
          <w:b/>
          <w:sz w:val="20"/>
        </w:rPr>
        <w:t>T</w:t>
      </w:r>
      <w:r w:rsidRPr="00D72FDC">
        <w:rPr>
          <w:b/>
          <w:sz w:val="20"/>
          <w:vertAlign w:val="subscript"/>
        </w:rPr>
        <w:t>e_NTN</w:t>
      </w:r>
      <w:r w:rsidRPr="00D72FDC">
        <w:rPr>
          <w:rFonts w:hint="eastAsia"/>
          <w:b/>
          <w:sz w:val="20"/>
        </w:rPr>
        <w:t xml:space="preserve">, and </w:t>
      </w:r>
      <w:r w:rsidRPr="00D72FDC">
        <w:rPr>
          <w:b/>
          <w:sz w:val="20"/>
        </w:rPr>
        <w:t>Reference timing for uplink transmission in test cases</w:t>
      </w:r>
      <w:r w:rsidRPr="00D72FDC">
        <w:rPr>
          <w:rFonts w:hint="eastAsia"/>
          <w:b/>
          <w:sz w:val="20"/>
        </w:rPr>
        <w:t xml:space="preserve"> is </w:t>
      </w:r>
      <w:r w:rsidRPr="00D72FDC">
        <w:rPr>
          <w:b/>
          <w:sz w:val="20"/>
        </w:rPr>
        <w:t>(N</w:t>
      </w:r>
      <w:r w:rsidRPr="00D72FDC">
        <w:rPr>
          <w:b/>
          <w:sz w:val="20"/>
          <w:vertAlign w:val="subscript"/>
        </w:rPr>
        <w:t>TA</w:t>
      </w:r>
      <w:r w:rsidRPr="00D72FDC">
        <w:rPr>
          <w:b/>
          <w:sz w:val="20"/>
        </w:rPr>
        <w:t xml:space="preserve"> + N</w:t>
      </w:r>
      <w:r w:rsidRPr="00D72FDC">
        <w:rPr>
          <w:b/>
          <w:sz w:val="20"/>
          <w:vertAlign w:val="subscript"/>
        </w:rPr>
        <w:t>TA_offset</w:t>
      </w:r>
      <w:r w:rsidRPr="00D72FDC">
        <w:rPr>
          <w:b/>
          <w:sz w:val="20"/>
        </w:rPr>
        <w:t xml:space="preserve"> + N</w:t>
      </w:r>
      <w:r w:rsidRPr="00D72FDC">
        <w:rPr>
          <w:b/>
          <w:sz w:val="20"/>
          <w:vertAlign w:val="subscript"/>
        </w:rPr>
        <w:t>TA,common</w:t>
      </w:r>
      <w:r w:rsidRPr="00D72FDC">
        <w:rPr>
          <w:b/>
          <w:sz w:val="20"/>
        </w:rPr>
        <w:t xml:space="preserve"> + N</w:t>
      </w:r>
      <w:r w:rsidRPr="00D72FDC">
        <w:rPr>
          <w:b/>
          <w:sz w:val="20"/>
          <w:vertAlign w:val="subscript"/>
        </w:rPr>
        <w:t>TA,UE-specific</w:t>
      </w:r>
      <w:r w:rsidRPr="00D72FDC">
        <w:rPr>
          <w:b/>
          <w:sz w:val="20"/>
        </w:rPr>
        <w:t>) ×T</w:t>
      </w:r>
      <w:r w:rsidRPr="00D72FDC">
        <w:rPr>
          <w:b/>
          <w:sz w:val="20"/>
          <w:vertAlign w:val="subscript"/>
        </w:rPr>
        <w:t>c</w:t>
      </w:r>
      <w:r w:rsidRPr="00D72FDC">
        <w:rPr>
          <w:rFonts w:hint="eastAsia"/>
          <w:b/>
          <w:sz w:val="20"/>
        </w:rPr>
        <w:t>, here</w:t>
      </w:r>
    </w:p>
    <w:p w:rsidR="000A580B" w:rsidRDefault="00D72FDC" w:rsidP="00D72FDC">
      <w:pPr>
        <w:spacing w:before="0" w:after="120"/>
        <w:ind w:leftChars="100" w:left="210"/>
        <w:jc w:val="left"/>
        <w:rPr>
          <w:b/>
          <w:sz w:val="20"/>
        </w:rPr>
      </w:pPr>
      <w:r w:rsidRPr="00D72FDC">
        <w:rPr>
          <w:rFonts w:hint="eastAsia"/>
          <w:b/>
          <w:sz w:val="20"/>
        </w:rPr>
        <w:t xml:space="preserve">-  </w:t>
      </w:r>
      <w:r w:rsidR="000A580B">
        <w:rPr>
          <w:rFonts w:hint="eastAsia"/>
          <w:b/>
          <w:sz w:val="20"/>
        </w:rPr>
        <w:t>T</w:t>
      </w:r>
      <w:r w:rsidR="000A580B" w:rsidRPr="000A580B">
        <w:rPr>
          <w:b/>
          <w:sz w:val="20"/>
        </w:rPr>
        <w:t>he DL timing shall be adjusted according to the distance change between serving satellite and UE</w:t>
      </w:r>
      <w:r w:rsidR="000A580B">
        <w:rPr>
          <w:rFonts w:hint="eastAsia"/>
          <w:b/>
          <w:sz w:val="20"/>
        </w:rPr>
        <w:t xml:space="preserve"> based on </w:t>
      </w:r>
      <w:r w:rsidR="000A580B" w:rsidRPr="000A580B">
        <w:rPr>
          <w:b/>
          <w:sz w:val="20"/>
        </w:rPr>
        <w:t>a reference orbit for the serving satellite</w:t>
      </w:r>
      <w:r w:rsidR="000A580B">
        <w:rPr>
          <w:rFonts w:hint="eastAsia"/>
          <w:b/>
          <w:sz w:val="20"/>
        </w:rPr>
        <w:t>.</w:t>
      </w:r>
    </w:p>
    <w:p w:rsidR="00D72FDC" w:rsidRDefault="000A580B" w:rsidP="00D72FDC">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TA,common</w:t>
      </w:r>
      <w:r w:rsidRPr="00D72FDC">
        <w:rPr>
          <w:b/>
          <w:sz w:val="20"/>
        </w:rPr>
        <w:t xml:space="preserve"> </w:t>
      </w:r>
      <w:r>
        <w:rPr>
          <w:rFonts w:hint="eastAsia"/>
          <w:b/>
          <w:sz w:val="20"/>
        </w:rPr>
        <w:t>is t</w:t>
      </w:r>
      <w:r w:rsidRPr="000A580B">
        <w:rPr>
          <w:b/>
          <w:sz w:val="20"/>
        </w:rPr>
        <w:t>he common TA for reference timing is calculated based on the definition in TS38.211.</w:t>
      </w:r>
    </w:p>
    <w:p w:rsidR="00C62E30" w:rsidRDefault="000A580B" w:rsidP="00D72FDC">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TA,UE-specific</w:t>
      </w:r>
      <w:r>
        <w:rPr>
          <w:rFonts w:hint="eastAsia"/>
          <w:b/>
          <w:sz w:val="20"/>
        </w:rPr>
        <w:t xml:space="preserve"> is t</w:t>
      </w:r>
      <w:r w:rsidRPr="000A580B">
        <w:rPr>
          <w:b/>
          <w:sz w:val="20"/>
        </w:rPr>
        <w:t>he UE specific TA for reference timing derived from the sat</w:t>
      </w:r>
      <w:r>
        <w:rPr>
          <w:b/>
          <w:sz w:val="20"/>
        </w:rPr>
        <w:t>ellite location and UE location</w:t>
      </w:r>
      <w:r w:rsidR="00C62E30">
        <w:rPr>
          <w:rFonts w:hint="eastAsia"/>
          <w:b/>
          <w:sz w:val="20"/>
        </w:rPr>
        <w:t>, and equal to (</w:t>
      </w:r>
      <w:r w:rsidR="00571340">
        <w:rPr>
          <w:rFonts w:hint="eastAsia"/>
          <w:b/>
          <w:sz w:val="20"/>
        </w:rPr>
        <w:t>D</w:t>
      </w:r>
      <w:r w:rsidR="00C62E30">
        <w:rPr>
          <w:rFonts w:hint="eastAsia"/>
          <w:b/>
          <w:sz w:val="20"/>
        </w:rPr>
        <w:t xml:space="preserve">1 + </w:t>
      </w:r>
      <w:r w:rsidR="00571340">
        <w:rPr>
          <w:rFonts w:hint="eastAsia"/>
          <w:b/>
          <w:sz w:val="20"/>
        </w:rPr>
        <w:t>D</w:t>
      </w:r>
      <w:r w:rsidR="00C62E30">
        <w:rPr>
          <w:rFonts w:hint="eastAsia"/>
          <w:b/>
          <w:sz w:val="20"/>
        </w:rPr>
        <w:t>2) / (c</w:t>
      </w:r>
      <w:r w:rsidR="00C62E30" w:rsidRPr="00C62E30">
        <w:rPr>
          <w:rFonts w:hint="eastAsia"/>
          <w:b/>
          <w:sz w:val="20"/>
        </w:rPr>
        <w:t>×</w:t>
      </w:r>
      <w:r w:rsidR="00C62E30" w:rsidRPr="00C62E30">
        <w:rPr>
          <w:b/>
          <w:sz w:val="20"/>
        </w:rPr>
        <w:t>T</w:t>
      </w:r>
      <w:r w:rsidR="00C62E30" w:rsidRPr="00C62E30">
        <w:rPr>
          <w:b/>
          <w:sz w:val="20"/>
          <w:vertAlign w:val="subscript"/>
        </w:rPr>
        <w:t>c</w:t>
      </w:r>
      <w:r w:rsidR="00C62E30">
        <w:rPr>
          <w:rFonts w:hint="eastAsia"/>
          <w:b/>
          <w:sz w:val="20"/>
        </w:rPr>
        <w:t>) .</w:t>
      </w:r>
    </w:p>
    <w:p w:rsidR="00571340" w:rsidRDefault="00571340" w:rsidP="00571340">
      <w:pPr>
        <w:spacing w:before="0" w:after="120"/>
        <w:ind w:leftChars="200" w:left="420"/>
        <w:jc w:val="left"/>
        <w:rPr>
          <w:b/>
          <w:sz w:val="20"/>
        </w:rPr>
      </w:pPr>
      <w:r>
        <w:rPr>
          <w:rFonts w:hint="eastAsia"/>
          <w:b/>
          <w:sz w:val="20"/>
        </w:rPr>
        <w:t xml:space="preserve">-  D1 is </w:t>
      </w:r>
      <w:r>
        <w:rPr>
          <w:b/>
          <w:sz w:val="20"/>
        </w:rPr>
        <w:t>distance</w:t>
      </w:r>
      <w:r>
        <w:rPr>
          <w:rFonts w:hint="eastAsia"/>
          <w:b/>
          <w:sz w:val="20"/>
        </w:rPr>
        <w:t xml:space="preserve"> between UE and satellite </w:t>
      </w:r>
      <w:r w:rsidR="00024989">
        <w:rPr>
          <w:rFonts w:hint="eastAsia"/>
          <w:b/>
          <w:sz w:val="20"/>
        </w:rPr>
        <w:t xml:space="preserve">when </w:t>
      </w:r>
      <w:r w:rsidR="00C62E30">
        <w:rPr>
          <w:rFonts w:hint="eastAsia"/>
          <w:b/>
          <w:sz w:val="20"/>
        </w:rPr>
        <w:t>receiving the UE transmit signal</w:t>
      </w:r>
      <w:r>
        <w:rPr>
          <w:rFonts w:hint="eastAsia"/>
          <w:b/>
          <w:sz w:val="20"/>
        </w:rPr>
        <w:t xml:space="preserve"> slot</w:t>
      </w:r>
      <w:r w:rsidR="000A580B">
        <w:rPr>
          <w:rFonts w:hint="eastAsia"/>
          <w:b/>
          <w:sz w:val="20"/>
        </w:rPr>
        <w:t>.</w:t>
      </w:r>
    </w:p>
    <w:p w:rsidR="000A580B" w:rsidRDefault="00571340" w:rsidP="00571340">
      <w:pPr>
        <w:spacing w:before="0" w:after="120"/>
        <w:ind w:leftChars="200" w:left="420"/>
        <w:jc w:val="left"/>
        <w:rPr>
          <w:b/>
          <w:sz w:val="20"/>
        </w:rPr>
      </w:pPr>
      <w:r>
        <w:rPr>
          <w:rFonts w:hint="eastAsia"/>
          <w:b/>
          <w:sz w:val="20"/>
        </w:rPr>
        <w:t xml:space="preserve">- </w:t>
      </w:r>
      <w:r w:rsidR="000A580B">
        <w:rPr>
          <w:rFonts w:hint="eastAsia"/>
          <w:b/>
          <w:sz w:val="20"/>
        </w:rPr>
        <w:t xml:space="preserve"> </w:t>
      </w:r>
      <w:r>
        <w:rPr>
          <w:rFonts w:hint="eastAsia"/>
          <w:b/>
          <w:sz w:val="20"/>
        </w:rPr>
        <w:t xml:space="preserve">D2 is </w:t>
      </w:r>
      <w:r>
        <w:rPr>
          <w:b/>
          <w:sz w:val="20"/>
        </w:rPr>
        <w:t>distance</w:t>
      </w:r>
      <w:r>
        <w:rPr>
          <w:rFonts w:hint="eastAsia"/>
          <w:b/>
          <w:sz w:val="20"/>
        </w:rPr>
        <w:t xml:space="preserve"> between UE and satellite </w:t>
      </w:r>
      <w:r w:rsidR="00024989">
        <w:rPr>
          <w:rFonts w:hint="eastAsia"/>
          <w:b/>
          <w:sz w:val="20"/>
        </w:rPr>
        <w:t>when at</w:t>
      </w:r>
      <w:r w:rsidR="00567B3E">
        <w:rPr>
          <w:rFonts w:hint="eastAsia"/>
          <w:b/>
          <w:sz w:val="20"/>
        </w:rPr>
        <w:t xml:space="preserve"> time of</w:t>
      </w:r>
      <w:r>
        <w:rPr>
          <w:rFonts w:hint="eastAsia"/>
          <w:b/>
          <w:sz w:val="20"/>
        </w:rPr>
        <w:t xml:space="preserve"> </w:t>
      </w:r>
      <w:r w:rsidRPr="00D72FDC">
        <w:rPr>
          <w:b/>
          <w:sz w:val="20"/>
        </w:rPr>
        <w:t>N</w:t>
      </w:r>
      <w:r w:rsidRPr="00D72FDC">
        <w:rPr>
          <w:b/>
          <w:sz w:val="20"/>
          <w:vertAlign w:val="subscript"/>
        </w:rPr>
        <w:t>TA,common</w:t>
      </w:r>
      <w:r w:rsidR="00024989" w:rsidRPr="00C62E30">
        <w:rPr>
          <w:rFonts w:hint="eastAsia"/>
          <w:b/>
          <w:sz w:val="20"/>
        </w:rPr>
        <w:t>×</w:t>
      </w:r>
      <w:r w:rsidR="00024989" w:rsidRPr="00C62E30">
        <w:rPr>
          <w:b/>
          <w:sz w:val="20"/>
        </w:rPr>
        <w:t>T</w:t>
      </w:r>
      <w:r w:rsidR="00024989" w:rsidRPr="00C62E30">
        <w:rPr>
          <w:b/>
          <w:sz w:val="20"/>
          <w:vertAlign w:val="subscript"/>
        </w:rPr>
        <w:t>c</w:t>
      </w:r>
      <w:r w:rsidR="00024989">
        <w:rPr>
          <w:rFonts w:hint="eastAsia"/>
          <w:b/>
          <w:sz w:val="20"/>
        </w:rPr>
        <w:t xml:space="preserve"> </w:t>
      </w:r>
      <w:r>
        <w:rPr>
          <w:rFonts w:hint="eastAsia"/>
          <w:b/>
          <w:sz w:val="20"/>
        </w:rPr>
        <w:t xml:space="preserve">after </w:t>
      </w:r>
      <w:r w:rsidR="00024989">
        <w:rPr>
          <w:rFonts w:hint="eastAsia"/>
          <w:b/>
          <w:sz w:val="20"/>
        </w:rPr>
        <w:t>receiving the UE transmit signal slot</w:t>
      </w:r>
      <w:r>
        <w:rPr>
          <w:rFonts w:hint="eastAsia"/>
          <w:b/>
          <w:sz w:val="20"/>
        </w:rPr>
        <w:t>.</w:t>
      </w:r>
    </w:p>
    <w:p w:rsidR="008A7E14" w:rsidRPr="00024989" w:rsidRDefault="008A7E14" w:rsidP="001606B6">
      <w:pPr>
        <w:spacing w:before="0" w:after="120"/>
        <w:jc w:val="left"/>
        <w:rPr>
          <w:sz w:val="20"/>
        </w:rPr>
      </w:pPr>
    </w:p>
    <w:p w:rsidR="00EE7B7A" w:rsidRPr="00DF7F75" w:rsidRDefault="00EE7B7A" w:rsidP="00EE7B7A">
      <w:pPr>
        <w:snapToGrid w:val="0"/>
        <w:spacing w:beforeLines="50" w:before="120" w:afterLines="20" w:after="48"/>
        <w:rPr>
          <w:sz w:val="20"/>
          <w:u w:val="single"/>
          <w:lang w:eastAsia="ko-KR"/>
        </w:rPr>
      </w:pPr>
      <w:r w:rsidRPr="00DF7F75">
        <w:rPr>
          <w:b/>
          <w:sz w:val="20"/>
          <w:u w:val="single"/>
          <w:lang w:eastAsia="ko-KR"/>
        </w:rPr>
        <w:t>Issue 6-2-2:</w:t>
      </w:r>
      <w:r w:rsidRPr="00DF7F75">
        <w:rPr>
          <w:sz w:val="20"/>
          <w:u w:val="single"/>
          <w:lang w:eastAsia="ko-KR"/>
        </w:rPr>
        <w:t xml:space="preserve"> Whether to define test case for FO gaps if the core requirements are defined</w:t>
      </w:r>
    </w:p>
    <w:p w:rsidR="00EE7B7A" w:rsidRPr="00DF7F75" w:rsidRDefault="00EE7B7A" w:rsidP="00EE7B7A">
      <w:pPr>
        <w:pStyle w:val="afa"/>
        <w:widowControl/>
        <w:numPr>
          <w:ilvl w:val="0"/>
          <w:numId w:val="44"/>
        </w:numPr>
        <w:snapToGrid w:val="0"/>
        <w:spacing w:before="0" w:line="240" w:lineRule="auto"/>
        <w:ind w:left="624" w:firstLineChars="0" w:hanging="340"/>
        <w:jc w:val="left"/>
        <w:rPr>
          <w:sz w:val="20"/>
          <w:szCs w:val="20"/>
          <w:lang w:eastAsia="ja-JP"/>
        </w:rPr>
      </w:pPr>
      <w:r w:rsidRPr="00DF7F75">
        <w:rPr>
          <w:sz w:val="20"/>
          <w:szCs w:val="20"/>
          <w:lang w:eastAsia="ja-JP"/>
        </w:rPr>
        <w:t>Open issue:</w:t>
      </w:r>
    </w:p>
    <w:p w:rsidR="00EE7B7A" w:rsidRPr="00DF7F75" w:rsidRDefault="00EE7B7A" w:rsidP="00EE7B7A">
      <w:pPr>
        <w:pStyle w:val="afa"/>
        <w:widowControl/>
        <w:numPr>
          <w:ilvl w:val="1"/>
          <w:numId w:val="44"/>
        </w:numPr>
        <w:snapToGrid w:val="0"/>
        <w:spacing w:before="0" w:line="240" w:lineRule="auto"/>
        <w:ind w:left="964" w:firstLineChars="0" w:hanging="340"/>
        <w:jc w:val="left"/>
        <w:rPr>
          <w:sz w:val="20"/>
          <w:szCs w:val="20"/>
        </w:rPr>
      </w:pPr>
      <w:r w:rsidRPr="00DF7F75">
        <w:rPr>
          <w:sz w:val="20"/>
          <w:szCs w:val="20"/>
        </w:rPr>
        <w:t>Option 1: Yes</w:t>
      </w:r>
    </w:p>
    <w:p w:rsidR="00EE7B7A" w:rsidRPr="00DF7F75" w:rsidRDefault="00EE7B7A" w:rsidP="00EE7B7A">
      <w:pPr>
        <w:pStyle w:val="afa"/>
        <w:widowControl/>
        <w:numPr>
          <w:ilvl w:val="1"/>
          <w:numId w:val="44"/>
        </w:numPr>
        <w:snapToGrid w:val="0"/>
        <w:spacing w:before="0" w:line="240" w:lineRule="auto"/>
        <w:ind w:left="964" w:firstLineChars="0" w:hanging="340"/>
        <w:jc w:val="left"/>
        <w:rPr>
          <w:sz w:val="20"/>
          <w:szCs w:val="20"/>
        </w:rPr>
      </w:pPr>
      <w:r w:rsidRPr="00DF7F75">
        <w:rPr>
          <w:sz w:val="20"/>
          <w:szCs w:val="20"/>
        </w:rPr>
        <w:t>Option 2: No</w:t>
      </w:r>
    </w:p>
    <w:p w:rsidR="00FC157D" w:rsidRPr="00264FA4" w:rsidRDefault="00FC157D" w:rsidP="00FC157D">
      <w:pPr>
        <w:spacing w:beforeLines="50" w:before="120" w:after="120"/>
        <w:jc w:val="left"/>
        <w:rPr>
          <w:b/>
          <w:sz w:val="20"/>
        </w:rPr>
      </w:pPr>
      <w:r w:rsidRPr="00264FA4">
        <w:rPr>
          <w:rFonts w:hint="eastAsia"/>
          <w:b/>
          <w:sz w:val="20"/>
        </w:rPr>
        <w:t xml:space="preserve">Proposal 6: We </w:t>
      </w:r>
      <w:r w:rsidR="00264FA4" w:rsidRPr="00264FA4">
        <w:rPr>
          <w:rFonts w:hint="eastAsia"/>
          <w:b/>
          <w:sz w:val="20"/>
        </w:rPr>
        <w:t xml:space="preserve">have no strong view, and </w:t>
      </w:r>
      <w:r w:rsidRPr="00264FA4">
        <w:rPr>
          <w:rFonts w:hint="eastAsia"/>
          <w:b/>
          <w:sz w:val="20"/>
        </w:rPr>
        <w:t xml:space="preserve">prefer not </w:t>
      </w:r>
      <w:r w:rsidRPr="00264FA4">
        <w:rPr>
          <w:b/>
          <w:sz w:val="20"/>
        </w:rPr>
        <w:t>to define test case for FO gaps</w:t>
      </w:r>
      <w:r w:rsidRPr="00264FA4">
        <w:rPr>
          <w:rFonts w:hint="eastAsia"/>
          <w:b/>
          <w:sz w:val="20"/>
        </w:rPr>
        <w:t>.</w:t>
      </w:r>
    </w:p>
    <w:p w:rsidR="00EE7B7A" w:rsidRPr="00FC157D" w:rsidRDefault="00EE7B7A"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264FA4">
        <w:rPr>
          <w:rFonts w:hint="eastAsia"/>
          <w:sz w:val="20"/>
        </w:rPr>
        <w:t xml:space="preserve">remaing </w:t>
      </w:r>
      <w:r w:rsidR="00C41C31">
        <w:rPr>
          <w:rFonts w:hint="eastAsia"/>
          <w:sz w:val="20"/>
        </w:rPr>
        <w:t xml:space="preserve">issues for </w:t>
      </w:r>
      <w:r w:rsidR="00264FA4">
        <w:rPr>
          <w:rFonts w:hint="eastAsia"/>
          <w:sz w:val="20"/>
        </w:rPr>
        <w:t>NTN RRM performance part</w:t>
      </w:r>
      <w:r>
        <w:rPr>
          <w:rFonts w:hint="eastAsia"/>
          <w:sz w:val="20"/>
        </w:rPr>
        <w:t xml:space="preserve"> and presented </w:t>
      </w:r>
      <w:r w:rsidR="00787CF4">
        <w:rPr>
          <w:rFonts w:hint="eastAsia"/>
          <w:sz w:val="20"/>
        </w:rPr>
        <w:t xml:space="preserve">the </w:t>
      </w:r>
      <w:r>
        <w:rPr>
          <w:rFonts w:hint="eastAsia"/>
          <w:sz w:val="20"/>
        </w:rPr>
        <w:t>following proposals:</w:t>
      </w:r>
    </w:p>
    <w:p w:rsidR="00264FA4" w:rsidRPr="00B030C1" w:rsidRDefault="00264FA4" w:rsidP="00264FA4">
      <w:pPr>
        <w:spacing w:before="0" w:after="120"/>
        <w:jc w:val="left"/>
        <w:rPr>
          <w:b/>
          <w:sz w:val="20"/>
        </w:rPr>
      </w:pPr>
      <w:r w:rsidRPr="00B030C1">
        <w:rPr>
          <w:rFonts w:hint="eastAsia"/>
          <w:b/>
          <w:sz w:val="20"/>
        </w:rPr>
        <w:t xml:space="preserve">Proposal 1: </w:t>
      </w:r>
      <w:r w:rsidRPr="00B030C1">
        <w:rPr>
          <w:b/>
          <w:sz w:val="20"/>
        </w:rPr>
        <w:t>No need to introduce the reference propagator model</w:t>
      </w:r>
      <w:r w:rsidRPr="00B030C1">
        <w:rPr>
          <w:rFonts w:hint="eastAsia"/>
          <w:b/>
          <w:sz w:val="20"/>
        </w:rPr>
        <w:t xml:space="preserve"> in the NTN RRM test cases.</w:t>
      </w:r>
    </w:p>
    <w:p w:rsidR="00264FA4" w:rsidRPr="00A33BDC" w:rsidRDefault="00264FA4" w:rsidP="00264FA4">
      <w:pPr>
        <w:spacing w:before="0" w:after="120"/>
        <w:jc w:val="left"/>
        <w:rPr>
          <w:b/>
          <w:sz w:val="20"/>
        </w:rPr>
      </w:pPr>
      <w:r w:rsidRPr="00A33BDC">
        <w:rPr>
          <w:rFonts w:hint="eastAsia"/>
          <w:b/>
          <w:sz w:val="20"/>
        </w:rPr>
        <w:t xml:space="preserve">Proposal 2: Update two test cases for inter-frequency time/distance based conditional handover with </w:t>
      </w:r>
      <w:r w:rsidRPr="00A33BDC">
        <w:rPr>
          <w:b/>
          <w:sz w:val="20"/>
        </w:rPr>
        <w:t>fulfil</w:t>
      </w:r>
      <w:r w:rsidR="00893C54">
        <w:rPr>
          <w:rFonts w:hint="eastAsia"/>
          <w:b/>
          <w:sz w:val="20"/>
        </w:rPr>
        <w:t>ling</w:t>
      </w:r>
      <w:r w:rsidRPr="00A33BDC">
        <w:rPr>
          <w:b/>
          <w:sz w:val="20"/>
        </w:rPr>
        <w:t xml:space="preserve"> power based events and time/location based events at different time instances</w:t>
      </w:r>
      <w:r w:rsidRPr="00A33BDC">
        <w:rPr>
          <w:rFonts w:hint="eastAsia"/>
          <w:b/>
          <w:sz w:val="20"/>
        </w:rPr>
        <w:t xml:space="preserve">, and the test requirements will be updated as </w:t>
      </w:r>
      <w:r w:rsidRPr="00A33BDC">
        <w:rPr>
          <w:b/>
          <w:sz w:val="20"/>
        </w:rPr>
        <w:t xml:space="preserve">“The UE shall start to transmit the PRACH to Cell 2 </w:t>
      </w:r>
      <w:r w:rsidRPr="00A33BDC">
        <w:rPr>
          <w:rFonts w:hint="eastAsia"/>
          <w:b/>
          <w:sz w:val="20"/>
        </w:rPr>
        <w:t xml:space="preserve">later than [xxx] ms and </w:t>
      </w:r>
      <w:r w:rsidRPr="00A33BDC">
        <w:rPr>
          <w:b/>
          <w:sz w:val="20"/>
        </w:rPr>
        <w:t>less than [</w:t>
      </w:r>
      <w:r w:rsidRPr="00A33BDC">
        <w:rPr>
          <w:rFonts w:hint="eastAsia"/>
          <w:b/>
          <w:sz w:val="20"/>
        </w:rPr>
        <w:t>yyy</w:t>
      </w:r>
      <w:r w:rsidRPr="00A33BDC">
        <w:rPr>
          <w:b/>
          <w:sz w:val="20"/>
        </w:rPr>
        <w:t>]  ms from the beginning of time period T2”</w:t>
      </w:r>
      <w:r w:rsidRPr="00A33BDC">
        <w:rPr>
          <w:rFonts w:hint="eastAsia"/>
          <w:b/>
          <w:sz w:val="20"/>
        </w:rPr>
        <w:t>.</w:t>
      </w:r>
    </w:p>
    <w:p w:rsidR="001075E1" w:rsidRPr="002306A8" w:rsidRDefault="001075E1" w:rsidP="001075E1">
      <w:pPr>
        <w:spacing w:beforeLines="50" w:before="120" w:after="120"/>
        <w:jc w:val="left"/>
        <w:rPr>
          <w:b/>
          <w:sz w:val="20"/>
        </w:rPr>
      </w:pPr>
      <w:r w:rsidRPr="002306A8">
        <w:rPr>
          <w:rFonts w:hint="eastAsia"/>
          <w:b/>
          <w:sz w:val="20"/>
        </w:rPr>
        <w:t xml:space="preserve">Proposal 3: Agree option 1, i.e. </w:t>
      </w:r>
      <w:r w:rsidRPr="002306A8">
        <w:rPr>
          <w:b/>
          <w:sz w:val="20"/>
        </w:rPr>
        <w:t>UE location is acquired by GNSS positioning, and the test parameter for GNSS signal power levels defined in B.4.1 is reused.</w:t>
      </w:r>
    </w:p>
    <w:p w:rsidR="001075E1" w:rsidRPr="002306A8" w:rsidRDefault="001075E1" w:rsidP="001075E1">
      <w:pPr>
        <w:spacing w:beforeLines="50" w:before="120" w:after="120"/>
        <w:jc w:val="left"/>
        <w:rPr>
          <w:b/>
          <w:sz w:val="20"/>
        </w:rPr>
      </w:pPr>
      <w:r>
        <w:rPr>
          <w:rFonts w:hint="eastAsia"/>
          <w:b/>
          <w:sz w:val="20"/>
        </w:rPr>
        <w:t>Proposal 4: If using</w:t>
      </w:r>
      <w:r w:rsidRPr="002306A8">
        <w:rPr>
          <w:rFonts w:hint="eastAsia"/>
          <w:b/>
          <w:sz w:val="20"/>
        </w:rPr>
        <w:t xml:space="preserve"> AT command approach to acquire UE location, the </w:t>
      </w:r>
      <w:r>
        <w:rPr>
          <w:rFonts w:hint="eastAsia"/>
          <w:b/>
          <w:sz w:val="20"/>
        </w:rPr>
        <w:t xml:space="preserve">timing </w:t>
      </w:r>
      <w:r w:rsidRPr="002306A8">
        <w:rPr>
          <w:rFonts w:hint="eastAsia"/>
          <w:b/>
          <w:sz w:val="20"/>
        </w:rPr>
        <w:t>test requirements should be T</w:t>
      </w:r>
      <w:r w:rsidRPr="002306A8">
        <w:rPr>
          <w:rFonts w:hint="eastAsia"/>
          <w:b/>
          <w:sz w:val="20"/>
          <w:vertAlign w:val="subscript"/>
        </w:rPr>
        <w:t>e_NTN</w:t>
      </w:r>
      <w:r w:rsidRPr="002306A8">
        <w:rPr>
          <w:rFonts w:hint="eastAsia"/>
          <w:b/>
          <w:sz w:val="20"/>
        </w:rPr>
        <w:t xml:space="preserve"> </w:t>
      </w:r>
      <w:r w:rsidRPr="002306A8">
        <w:rPr>
          <w:b/>
          <w:sz w:val="20"/>
        </w:rPr>
        <w:t>–</w:t>
      </w:r>
      <w:r w:rsidRPr="002306A8">
        <w:rPr>
          <w:rFonts w:hint="eastAsia"/>
          <w:b/>
          <w:sz w:val="20"/>
        </w:rPr>
        <w:t xml:space="preserve"> 10</w:t>
      </w:r>
      <w:r>
        <w:rPr>
          <w:rFonts w:hint="eastAsia"/>
          <w:b/>
          <w:sz w:val="20"/>
        </w:rPr>
        <w:t>.24</w:t>
      </w:r>
      <w:r w:rsidRPr="002306A8">
        <w:rPr>
          <w:rFonts w:hint="eastAsia"/>
          <w:b/>
          <w:sz w:val="20"/>
        </w:rPr>
        <w:t>T</w:t>
      </w:r>
      <w:r w:rsidRPr="002306A8">
        <w:rPr>
          <w:rFonts w:hint="eastAsia"/>
          <w:b/>
          <w:sz w:val="20"/>
          <w:vertAlign w:val="subscript"/>
        </w:rPr>
        <w:t>S</w:t>
      </w:r>
      <w:r w:rsidRPr="002306A8">
        <w:rPr>
          <w:b/>
          <w:sz w:val="20"/>
        </w:rPr>
        <w:t>.</w:t>
      </w:r>
    </w:p>
    <w:p w:rsidR="00264FA4" w:rsidRPr="00D72FDC" w:rsidRDefault="00264FA4" w:rsidP="00264FA4">
      <w:pPr>
        <w:spacing w:before="0" w:after="120"/>
        <w:jc w:val="left"/>
        <w:rPr>
          <w:b/>
          <w:sz w:val="20"/>
        </w:rPr>
      </w:pPr>
      <w:r w:rsidRPr="00D72FDC">
        <w:rPr>
          <w:rFonts w:hint="eastAsia"/>
          <w:b/>
          <w:sz w:val="20"/>
        </w:rPr>
        <w:t xml:space="preserve">Proposal 5: The test requirement for UE initial transmit timing is </w:t>
      </w:r>
      <w:r w:rsidRPr="00D72FDC">
        <w:rPr>
          <w:b/>
          <w:sz w:val="20"/>
        </w:rPr>
        <w:t>T</w:t>
      </w:r>
      <w:r w:rsidRPr="00D72FDC">
        <w:rPr>
          <w:b/>
          <w:sz w:val="20"/>
          <w:vertAlign w:val="subscript"/>
        </w:rPr>
        <w:t>e_NTN</w:t>
      </w:r>
      <w:r w:rsidRPr="00D72FDC">
        <w:rPr>
          <w:rFonts w:hint="eastAsia"/>
          <w:b/>
          <w:sz w:val="20"/>
        </w:rPr>
        <w:t xml:space="preserve">, and </w:t>
      </w:r>
      <w:r w:rsidRPr="00D72FDC">
        <w:rPr>
          <w:b/>
          <w:sz w:val="20"/>
        </w:rPr>
        <w:t>Reference timing for uplink transmission in test cases</w:t>
      </w:r>
      <w:r w:rsidRPr="00D72FDC">
        <w:rPr>
          <w:rFonts w:hint="eastAsia"/>
          <w:b/>
          <w:sz w:val="20"/>
        </w:rPr>
        <w:t xml:space="preserve"> is </w:t>
      </w:r>
      <w:r w:rsidRPr="00D72FDC">
        <w:rPr>
          <w:b/>
          <w:sz w:val="20"/>
        </w:rPr>
        <w:t>(N</w:t>
      </w:r>
      <w:r w:rsidRPr="00D72FDC">
        <w:rPr>
          <w:b/>
          <w:sz w:val="20"/>
          <w:vertAlign w:val="subscript"/>
        </w:rPr>
        <w:t>TA</w:t>
      </w:r>
      <w:r w:rsidRPr="00D72FDC">
        <w:rPr>
          <w:b/>
          <w:sz w:val="20"/>
        </w:rPr>
        <w:t xml:space="preserve"> + N</w:t>
      </w:r>
      <w:r w:rsidRPr="00D72FDC">
        <w:rPr>
          <w:b/>
          <w:sz w:val="20"/>
          <w:vertAlign w:val="subscript"/>
        </w:rPr>
        <w:t>TA_offset</w:t>
      </w:r>
      <w:r w:rsidRPr="00D72FDC">
        <w:rPr>
          <w:b/>
          <w:sz w:val="20"/>
        </w:rPr>
        <w:t xml:space="preserve"> + N</w:t>
      </w:r>
      <w:r w:rsidRPr="00D72FDC">
        <w:rPr>
          <w:b/>
          <w:sz w:val="20"/>
          <w:vertAlign w:val="subscript"/>
        </w:rPr>
        <w:t>TA,common</w:t>
      </w:r>
      <w:r w:rsidRPr="00D72FDC">
        <w:rPr>
          <w:b/>
          <w:sz w:val="20"/>
        </w:rPr>
        <w:t xml:space="preserve"> + N</w:t>
      </w:r>
      <w:r w:rsidRPr="00D72FDC">
        <w:rPr>
          <w:b/>
          <w:sz w:val="20"/>
          <w:vertAlign w:val="subscript"/>
        </w:rPr>
        <w:t>TA,UE-specific</w:t>
      </w:r>
      <w:r w:rsidRPr="00D72FDC">
        <w:rPr>
          <w:b/>
          <w:sz w:val="20"/>
        </w:rPr>
        <w:t>) ×T</w:t>
      </w:r>
      <w:r w:rsidRPr="00D72FDC">
        <w:rPr>
          <w:b/>
          <w:sz w:val="20"/>
          <w:vertAlign w:val="subscript"/>
        </w:rPr>
        <w:t>c</w:t>
      </w:r>
      <w:r w:rsidRPr="00D72FDC">
        <w:rPr>
          <w:rFonts w:hint="eastAsia"/>
          <w:b/>
          <w:sz w:val="20"/>
        </w:rPr>
        <w:t>, here</w:t>
      </w:r>
    </w:p>
    <w:p w:rsidR="00264FA4" w:rsidRDefault="00264FA4" w:rsidP="00264FA4">
      <w:pPr>
        <w:spacing w:before="0" w:after="120"/>
        <w:ind w:leftChars="100" w:left="210"/>
        <w:jc w:val="left"/>
        <w:rPr>
          <w:b/>
          <w:sz w:val="20"/>
        </w:rPr>
      </w:pPr>
      <w:r w:rsidRPr="00D72FDC">
        <w:rPr>
          <w:rFonts w:hint="eastAsia"/>
          <w:b/>
          <w:sz w:val="20"/>
        </w:rPr>
        <w:t xml:space="preserve">-  </w:t>
      </w:r>
      <w:r>
        <w:rPr>
          <w:rFonts w:hint="eastAsia"/>
          <w:b/>
          <w:sz w:val="20"/>
        </w:rPr>
        <w:t>T</w:t>
      </w:r>
      <w:r w:rsidRPr="000A580B">
        <w:rPr>
          <w:b/>
          <w:sz w:val="20"/>
        </w:rPr>
        <w:t>he DL timing shall be adjusted according to the distance change between serving satellite and UE</w:t>
      </w:r>
      <w:r>
        <w:rPr>
          <w:rFonts w:hint="eastAsia"/>
          <w:b/>
          <w:sz w:val="20"/>
        </w:rPr>
        <w:t xml:space="preserve"> based on </w:t>
      </w:r>
      <w:r w:rsidRPr="000A580B">
        <w:rPr>
          <w:b/>
          <w:sz w:val="20"/>
        </w:rPr>
        <w:t>a reference orbit for the serving satellite</w:t>
      </w:r>
      <w:r>
        <w:rPr>
          <w:rFonts w:hint="eastAsia"/>
          <w:b/>
          <w:sz w:val="20"/>
        </w:rPr>
        <w:t>.</w:t>
      </w:r>
    </w:p>
    <w:p w:rsidR="00264FA4" w:rsidRDefault="00264FA4" w:rsidP="00264FA4">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TA,common</w:t>
      </w:r>
      <w:r w:rsidRPr="00D72FDC">
        <w:rPr>
          <w:b/>
          <w:sz w:val="20"/>
        </w:rPr>
        <w:t xml:space="preserve"> </w:t>
      </w:r>
      <w:r>
        <w:rPr>
          <w:rFonts w:hint="eastAsia"/>
          <w:b/>
          <w:sz w:val="20"/>
        </w:rPr>
        <w:t>is t</w:t>
      </w:r>
      <w:r w:rsidRPr="000A580B">
        <w:rPr>
          <w:b/>
          <w:sz w:val="20"/>
        </w:rPr>
        <w:t>he common TA for reference timing is calculated based on the definition in TS38.211.</w:t>
      </w:r>
    </w:p>
    <w:p w:rsidR="00264FA4" w:rsidRDefault="00264FA4" w:rsidP="00264FA4">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TA,UE-specific</w:t>
      </w:r>
      <w:r>
        <w:rPr>
          <w:rFonts w:hint="eastAsia"/>
          <w:b/>
          <w:sz w:val="20"/>
        </w:rPr>
        <w:t xml:space="preserve"> is t</w:t>
      </w:r>
      <w:r w:rsidRPr="000A580B">
        <w:rPr>
          <w:b/>
          <w:sz w:val="20"/>
        </w:rPr>
        <w:t>he UE specific TA for reference timing derived from the sat</w:t>
      </w:r>
      <w:r>
        <w:rPr>
          <w:b/>
          <w:sz w:val="20"/>
        </w:rPr>
        <w:t>ellite location and UE location</w:t>
      </w:r>
      <w:r>
        <w:rPr>
          <w:rFonts w:hint="eastAsia"/>
          <w:b/>
          <w:sz w:val="20"/>
        </w:rPr>
        <w:t>, and equal to (D1 + D2) / (c</w:t>
      </w:r>
      <w:r w:rsidRPr="00C62E30">
        <w:rPr>
          <w:rFonts w:hint="eastAsia"/>
          <w:b/>
          <w:sz w:val="20"/>
        </w:rPr>
        <w:t>×</w:t>
      </w:r>
      <w:r w:rsidRPr="00C62E30">
        <w:rPr>
          <w:b/>
          <w:sz w:val="20"/>
        </w:rPr>
        <w:t>T</w:t>
      </w:r>
      <w:r w:rsidRPr="00C62E30">
        <w:rPr>
          <w:b/>
          <w:sz w:val="20"/>
          <w:vertAlign w:val="subscript"/>
        </w:rPr>
        <w:t>c</w:t>
      </w:r>
      <w:r>
        <w:rPr>
          <w:rFonts w:hint="eastAsia"/>
          <w:b/>
          <w:sz w:val="20"/>
        </w:rPr>
        <w:t>) .</w:t>
      </w:r>
    </w:p>
    <w:p w:rsidR="00264FA4" w:rsidRDefault="00264FA4" w:rsidP="00264FA4">
      <w:pPr>
        <w:spacing w:before="0" w:after="120"/>
        <w:ind w:leftChars="200" w:left="420"/>
        <w:jc w:val="left"/>
        <w:rPr>
          <w:b/>
          <w:sz w:val="20"/>
        </w:rPr>
      </w:pPr>
      <w:r>
        <w:rPr>
          <w:rFonts w:hint="eastAsia"/>
          <w:b/>
          <w:sz w:val="20"/>
        </w:rPr>
        <w:t xml:space="preserve">-  D1 is </w:t>
      </w:r>
      <w:r>
        <w:rPr>
          <w:b/>
          <w:sz w:val="20"/>
        </w:rPr>
        <w:t>distance</w:t>
      </w:r>
      <w:r>
        <w:rPr>
          <w:rFonts w:hint="eastAsia"/>
          <w:b/>
          <w:sz w:val="20"/>
        </w:rPr>
        <w:t xml:space="preserve"> between UE and satellite when receiving the UE transmit signal slot.</w:t>
      </w:r>
    </w:p>
    <w:p w:rsidR="00264FA4" w:rsidRDefault="00264FA4" w:rsidP="00264FA4">
      <w:pPr>
        <w:spacing w:before="0" w:after="120"/>
        <w:ind w:leftChars="200" w:left="420"/>
        <w:jc w:val="left"/>
        <w:rPr>
          <w:b/>
          <w:sz w:val="20"/>
        </w:rPr>
      </w:pPr>
      <w:r>
        <w:rPr>
          <w:rFonts w:hint="eastAsia"/>
          <w:b/>
          <w:sz w:val="20"/>
        </w:rPr>
        <w:t xml:space="preserve">-  D2 is </w:t>
      </w:r>
      <w:r>
        <w:rPr>
          <w:b/>
          <w:sz w:val="20"/>
        </w:rPr>
        <w:t>distance</w:t>
      </w:r>
      <w:r>
        <w:rPr>
          <w:rFonts w:hint="eastAsia"/>
          <w:b/>
          <w:sz w:val="20"/>
        </w:rPr>
        <w:t xml:space="preserve"> between UE and satellite when at time of </w:t>
      </w:r>
      <w:r w:rsidRPr="00D72FDC">
        <w:rPr>
          <w:b/>
          <w:sz w:val="20"/>
        </w:rPr>
        <w:t>N</w:t>
      </w:r>
      <w:r w:rsidRPr="00D72FDC">
        <w:rPr>
          <w:b/>
          <w:sz w:val="20"/>
          <w:vertAlign w:val="subscript"/>
        </w:rPr>
        <w:t>TA,common</w:t>
      </w:r>
      <w:r w:rsidRPr="00C62E30">
        <w:rPr>
          <w:rFonts w:hint="eastAsia"/>
          <w:b/>
          <w:sz w:val="20"/>
        </w:rPr>
        <w:t>×</w:t>
      </w:r>
      <w:r w:rsidRPr="00C62E30">
        <w:rPr>
          <w:b/>
          <w:sz w:val="20"/>
        </w:rPr>
        <w:t>T</w:t>
      </w:r>
      <w:r w:rsidRPr="00C62E30">
        <w:rPr>
          <w:b/>
          <w:sz w:val="20"/>
          <w:vertAlign w:val="subscript"/>
        </w:rPr>
        <w:t>c</w:t>
      </w:r>
      <w:r>
        <w:rPr>
          <w:rFonts w:hint="eastAsia"/>
          <w:b/>
          <w:sz w:val="20"/>
        </w:rPr>
        <w:t xml:space="preserve"> after receiving the UE transmit signal slot.</w:t>
      </w:r>
    </w:p>
    <w:p w:rsidR="00264FA4" w:rsidRPr="00264FA4" w:rsidRDefault="00264FA4" w:rsidP="00264FA4">
      <w:pPr>
        <w:spacing w:beforeLines="50" w:before="120" w:after="120"/>
        <w:jc w:val="left"/>
        <w:rPr>
          <w:b/>
          <w:sz w:val="20"/>
        </w:rPr>
      </w:pPr>
      <w:r w:rsidRPr="00264FA4">
        <w:rPr>
          <w:rFonts w:hint="eastAsia"/>
          <w:b/>
          <w:sz w:val="20"/>
        </w:rPr>
        <w:t xml:space="preserve">Proposal 6: We have no strong view, and prefer not </w:t>
      </w:r>
      <w:r w:rsidRPr="00264FA4">
        <w:rPr>
          <w:b/>
          <w:sz w:val="20"/>
        </w:rPr>
        <w:t>to define test case for FO gaps</w:t>
      </w:r>
      <w:r w:rsidRPr="00264FA4">
        <w:rPr>
          <w:rFonts w:hint="eastAsia"/>
          <w:b/>
          <w:sz w:val="20"/>
        </w:rPr>
        <w:t>.</w:t>
      </w:r>
    </w:p>
    <w:p w:rsidR="00FD062D" w:rsidRPr="00264FA4" w:rsidRDefault="00FD062D" w:rsidP="00264FA4">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24C5D" w:rsidRDefault="00C24C5D" w:rsidP="009973FC">
      <w:pPr>
        <w:pStyle w:val="ab"/>
        <w:ind w:left="540" w:hangingChars="270" w:hanging="540"/>
        <w:rPr>
          <w:sz w:val="20"/>
        </w:rPr>
      </w:pPr>
      <w:r>
        <w:rPr>
          <w:rFonts w:hint="eastAsia"/>
          <w:sz w:val="20"/>
        </w:rPr>
        <w:t>[</w:t>
      </w:r>
      <w:r w:rsidR="00B4337B">
        <w:rPr>
          <w:rFonts w:hint="eastAsia"/>
          <w:sz w:val="20"/>
        </w:rPr>
        <w:t>1</w:t>
      </w:r>
      <w:r>
        <w:rPr>
          <w:rFonts w:hint="eastAsia"/>
          <w:sz w:val="20"/>
        </w:rPr>
        <w:t>]</w:t>
      </w:r>
      <w:r>
        <w:rPr>
          <w:rFonts w:hint="eastAsia"/>
          <w:sz w:val="20"/>
        </w:rPr>
        <w:tab/>
      </w:r>
      <w:r w:rsidRPr="00C24C5D">
        <w:rPr>
          <w:sz w:val="20"/>
        </w:rPr>
        <w:t>R4-2217185</w:t>
      </w:r>
      <w:r>
        <w:rPr>
          <w:rFonts w:hint="eastAsia"/>
          <w:sz w:val="20"/>
        </w:rPr>
        <w:t xml:space="preserve">, </w:t>
      </w:r>
      <w:r w:rsidRPr="00C24C5D">
        <w:rPr>
          <w:sz w:val="20"/>
        </w:rPr>
        <w:t>WF on performance part for NTN RRM</w:t>
      </w:r>
      <w:r>
        <w:rPr>
          <w:rFonts w:hint="eastAsia"/>
          <w:sz w:val="20"/>
        </w:rPr>
        <w:t xml:space="preserve">, </w:t>
      </w:r>
      <w:r w:rsidRPr="00C24C5D">
        <w:rPr>
          <w:sz w:val="20"/>
        </w:rPr>
        <w:t>Xiaomi</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052DF0" w:rsidRPr="00052DF0">
        <w:rPr>
          <w:sz w:val="20"/>
        </w:rPr>
        <w:t>R4-2218429</w:t>
      </w:r>
      <w:r>
        <w:rPr>
          <w:rFonts w:hint="eastAsia"/>
          <w:sz w:val="20"/>
        </w:rPr>
        <w:t xml:space="preserve">, </w:t>
      </w:r>
      <w:r w:rsidR="00C24C5D" w:rsidRPr="00C24C5D">
        <w:rPr>
          <w:sz w:val="20"/>
        </w:rPr>
        <w:t xml:space="preserve">Modification on test cases for </w:t>
      </w:r>
      <w:r w:rsidR="00264FA4">
        <w:rPr>
          <w:rFonts w:hint="eastAsia"/>
          <w:sz w:val="20"/>
        </w:rPr>
        <w:t xml:space="preserve">NTN </w:t>
      </w:r>
      <w:r w:rsidR="00C24C5D" w:rsidRPr="00C24C5D">
        <w:rPr>
          <w:sz w:val="20"/>
        </w:rPr>
        <w:t>conditional handover</w:t>
      </w:r>
      <w:r>
        <w:rPr>
          <w:rFonts w:hint="eastAsia"/>
          <w:sz w:val="20"/>
        </w:rPr>
        <w:t>, CATT</w:t>
      </w:r>
    </w:p>
    <w:p w:rsidR="00C67841" w:rsidRDefault="00C67841" w:rsidP="00264FA4">
      <w:pPr>
        <w:pStyle w:val="ab"/>
        <w:ind w:left="540" w:hangingChars="270" w:hanging="540"/>
        <w:rPr>
          <w:sz w:val="20"/>
        </w:rPr>
      </w:pPr>
    </w:p>
    <w:sectPr w:rsidR="00C67841"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DCF" w:rsidRDefault="00EC2DCF" w:rsidP="0095591C">
      <w:pPr>
        <w:spacing w:after="60"/>
        <w:ind w:left="210"/>
      </w:pPr>
      <w:r>
        <w:separator/>
      </w:r>
    </w:p>
    <w:p w:rsidR="00EC2DCF" w:rsidRDefault="00EC2DCF"/>
  </w:endnote>
  <w:endnote w:type="continuationSeparator" w:id="0">
    <w:p w:rsidR="00EC2DCF" w:rsidRDefault="00EC2DCF" w:rsidP="0095591C">
      <w:pPr>
        <w:spacing w:after="60"/>
        <w:ind w:left="210"/>
      </w:pPr>
      <w:r>
        <w:continuationSeparator/>
      </w:r>
    </w:p>
    <w:p w:rsidR="00EC2DCF" w:rsidRDefault="00EC2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47428">
      <w:t>3</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DCF" w:rsidRDefault="00EC2DCF" w:rsidP="0095591C">
      <w:pPr>
        <w:spacing w:after="60"/>
        <w:ind w:left="210"/>
      </w:pPr>
      <w:r>
        <w:separator/>
      </w:r>
    </w:p>
    <w:p w:rsidR="00EC2DCF" w:rsidRDefault="00EC2DCF"/>
  </w:footnote>
  <w:footnote w:type="continuationSeparator" w:id="0">
    <w:p w:rsidR="00EC2DCF" w:rsidRDefault="00EC2DCF" w:rsidP="0095591C">
      <w:pPr>
        <w:spacing w:after="60"/>
        <w:ind w:left="210"/>
      </w:pPr>
      <w:r>
        <w:continuationSeparator/>
      </w:r>
    </w:p>
    <w:p w:rsidR="00EC2DCF" w:rsidRDefault="00EC2D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C0B2ED2"/>
    <w:multiLevelType w:val="hybridMultilevel"/>
    <w:tmpl w:val="B59EEB50"/>
    <w:lvl w:ilvl="0" w:tplc="04090001">
      <w:start w:val="1"/>
      <w:numFmt w:val="bullet"/>
      <w:lvlText w:val=""/>
      <w:lvlJc w:val="left"/>
      <w:pPr>
        <w:ind w:left="1496" w:hanging="360"/>
      </w:pPr>
      <w:rPr>
        <w:rFonts w:ascii="Symbol" w:hAnsi="Symbol" w:hint="default"/>
      </w:rPr>
    </w:lvl>
    <w:lvl w:ilvl="1" w:tplc="F572C4B6">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0D7E5D"/>
    <w:multiLevelType w:val="hybridMultilevel"/>
    <w:tmpl w:val="136C53A4"/>
    <w:lvl w:ilvl="0" w:tplc="04090001">
      <w:start w:val="1"/>
      <w:numFmt w:val="bullet"/>
      <w:lvlText w:val=""/>
      <w:lvlJc w:val="left"/>
      <w:pPr>
        <w:ind w:left="1496" w:hanging="360"/>
      </w:pPr>
      <w:rPr>
        <w:rFonts w:ascii="Symbol" w:hAnsi="Symbol"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80AE7"/>
    <w:multiLevelType w:val="hybridMultilevel"/>
    <w:tmpl w:val="CCEC0C06"/>
    <w:lvl w:ilvl="0" w:tplc="04090001">
      <w:start w:val="1"/>
      <w:numFmt w:val="bullet"/>
      <w:lvlText w:val=""/>
      <w:lvlJc w:val="left"/>
      <w:pPr>
        <w:ind w:left="1496" w:hanging="360"/>
      </w:pPr>
      <w:rPr>
        <w:rFonts w:ascii="Symbol" w:hAnsi="Symbol" w:hint="default"/>
      </w:rPr>
    </w:lvl>
    <w:lvl w:ilvl="1" w:tplc="7E10964E">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0"/>
  </w:num>
  <w:num w:numId="2">
    <w:abstractNumId w:val="11"/>
  </w:num>
  <w:num w:numId="3">
    <w:abstractNumId w:val="3"/>
  </w:num>
  <w:num w:numId="4">
    <w:abstractNumId w:val="26"/>
  </w:num>
  <w:num w:numId="5">
    <w:abstractNumId w:val="15"/>
  </w:num>
  <w:num w:numId="6">
    <w:abstractNumId w:val="43"/>
  </w:num>
  <w:num w:numId="7">
    <w:abstractNumId w:val="8"/>
  </w:num>
  <w:num w:numId="8">
    <w:abstractNumId w:val="29"/>
  </w:num>
  <w:num w:numId="9">
    <w:abstractNumId w:val="18"/>
  </w:num>
  <w:num w:numId="10">
    <w:abstractNumId w:val="40"/>
  </w:num>
  <w:num w:numId="11">
    <w:abstractNumId w:val="44"/>
  </w:num>
  <w:num w:numId="12">
    <w:abstractNumId w:val="45"/>
  </w:num>
  <w:num w:numId="13">
    <w:abstractNumId w:val="20"/>
  </w:num>
  <w:num w:numId="14">
    <w:abstractNumId w:val="24"/>
  </w:num>
  <w:num w:numId="15">
    <w:abstractNumId w:val="17"/>
  </w:num>
  <w:num w:numId="16">
    <w:abstractNumId w:val="39"/>
  </w:num>
  <w:num w:numId="17">
    <w:abstractNumId w:val="0"/>
  </w:num>
  <w:num w:numId="18">
    <w:abstractNumId w:val="27"/>
  </w:num>
  <w:num w:numId="19">
    <w:abstractNumId w:val="34"/>
  </w:num>
  <w:num w:numId="20">
    <w:abstractNumId w:val="37"/>
  </w:num>
  <w:num w:numId="21">
    <w:abstractNumId w:val="35"/>
  </w:num>
  <w:num w:numId="22">
    <w:abstractNumId w:val="22"/>
  </w:num>
  <w:num w:numId="23">
    <w:abstractNumId w:val="4"/>
  </w:num>
  <w:num w:numId="24">
    <w:abstractNumId w:val="46"/>
  </w:num>
  <w:num w:numId="25">
    <w:abstractNumId w:val="42"/>
  </w:num>
  <w:num w:numId="26">
    <w:abstractNumId w:val="14"/>
  </w:num>
  <w:num w:numId="27">
    <w:abstractNumId w:val="25"/>
  </w:num>
  <w:num w:numId="28">
    <w:abstractNumId w:val="28"/>
  </w:num>
  <w:num w:numId="29">
    <w:abstractNumId w:val="16"/>
  </w:num>
  <w:num w:numId="30">
    <w:abstractNumId w:val="10"/>
  </w:num>
  <w:num w:numId="31">
    <w:abstractNumId w:val="9"/>
  </w:num>
  <w:num w:numId="32">
    <w:abstractNumId w:val="1"/>
  </w:num>
  <w:num w:numId="33">
    <w:abstractNumId w:val="23"/>
  </w:num>
  <w:num w:numId="34">
    <w:abstractNumId w:val="36"/>
  </w:num>
  <w:num w:numId="35">
    <w:abstractNumId w:val="7"/>
  </w:num>
  <w:num w:numId="36">
    <w:abstractNumId w:val="41"/>
  </w:num>
  <w:num w:numId="37">
    <w:abstractNumId w:val="13"/>
  </w:num>
  <w:num w:numId="38">
    <w:abstractNumId w:val="33"/>
  </w:num>
  <w:num w:numId="39">
    <w:abstractNumId w:val="32"/>
  </w:num>
  <w:num w:numId="40">
    <w:abstractNumId w:val="2"/>
  </w:num>
  <w:num w:numId="41">
    <w:abstractNumId w:val="21"/>
  </w:num>
  <w:num w:numId="42">
    <w:abstractNumId w:val="6"/>
  </w:num>
  <w:num w:numId="43">
    <w:abstractNumId w:val="31"/>
  </w:num>
  <w:num w:numId="44">
    <w:abstractNumId w:val="38"/>
  </w:num>
  <w:num w:numId="45">
    <w:abstractNumId w:val="5"/>
  </w:num>
  <w:num w:numId="46">
    <w:abstractNumId w:val="12"/>
  </w:num>
  <w:num w:numId="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989"/>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2DF0"/>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5F6"/>
    <w:rsid w:val="000A4AEE"/>
    <w:rsid w:val="000A4D7E"/>
    <w:rsid w:val="000A580B"/>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B3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5E1"/>
    <w:rsid w:val="00107936"/>
    <w:rsid w:val="00107B51"/>
    <w:rsid w:val="00107BED"/>
    <w:rsid w:val="00107CB8"/>
    <w:rsid w:val="00107FCD"/>
    <w:rsid w:val="0011006D"/>
    <w:rsid w:val="00110196"/>
    <w:rsid w:val="00110A50"/>
    <w:rsid w:val="001113EC"/>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3F3"/>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2B"/>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6B5C"/>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725"/>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2CC4"/>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6A8"/>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4FA4"/>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044"/>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04"/>
    <w:rsid w:val="00297A2E"/>
    <w:rsid w:val="002A023A"/>
    <w:rsid w:val="002A02AF"/>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8EB"/>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058"/>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7DF"/>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9A6"/>
    <w:rsid w:val="003E5D03"/>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038"/>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474"/>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99D"/>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97F"/>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67B3E"/>
    <w:rsid w:val="00570059"/>
    <w:rsid w:val="00570AD1"/>
    <w:rsid w:val="00570B3E"/>
    <w:rsid w:val="00570E13"/>
    <w:rsid w:val="00571340"/>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C1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7EC"/>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17F6"/>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27C92"/>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4A1"/>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428"/>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B1A"/>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034"/>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35"/>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0EA7"/>
    <w:rsid w:val="00881D50"/>
    <w:rsid w:val="00881E37"/>
    <w:rsid w:val="00881E76"/>
    <w:rsid w:val="00882339"/>
    <w:rsid w:val="00883E83"/>
    <w:rsid w:val="008841B0"/>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3C54"/>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A7E14"/>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3D04"/>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6A3"/>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2E7"/>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C8A"/>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7BA"/>
    <w:rsid w:val="009A4A66"/>
    <w:rsid w:val="009A4B07"/>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2C83"/>
    <w:rsid w:val="00A139A8"/>
    <w:rsid w:val="00A13B95"/>
    <w:rsid w:val="00A13BBC"/>
    <w:rsid w:val="00A13C4C"/>
    <w:rsid w:val="00A14873"/>
    <w:rsid w:val="00A14FB1"/>
    <w:rsid w:val="00A16844"/>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3BDC"/>
    <w:rsid w:val="00A34667"/>
    <w:rsid w:val="00A3522E"/>
    <w:rsid w:val="00A35634"/>
    <w:rsid w:val="00A3594C"/>
    <w:rsid w:val="00A35A38"/>
    <w:rsid w:val="00A35F88"/>
    <w:rsid w:val="00A36127"/>
    <w:rsid w:val="00A363F7"/>
    <w:rsid w:val="00A3660C"/>
    <w:rsid w:val="00A366C0"/>
    <w:rsid w:val="00A36911"/>
    <w:rsid w:val="00A37034"/>
    <w:rsid w:val="00A37301"/>
    <w:rsid w:val="00A37622"/>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1C21"/>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6CCC"/>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379"/>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0C1"/>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44C7"/>
    <w:rsid w:val="00B25306"/>
    <w:rsid w:val="00B25921"/>
    <w:rsid w:val="00B26AE8"/>
    <w:rsid w:val="00B26C67"/>
    <w:rsid w:val="00B270D3"/>
    <w:rsid w:val="00B27322"/>
    <w:rsid w:val="00B27816"/>
    <w:rsid w:val="00B27DB3"/>
    <w:rsid w:val="00B300ED"/>
    <w:rsid w:val="00B31198"/>
    <w:rsid w:val="00B31288"/>
    <w:rsid w:val="00B31D52"/>
    <w:rsid w:val="00B31DD1"/>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37B"/>
    <w:rsid w:val="00B43497"/>
    <w:rsid w:val="00B43E5D"/>
    <w:rsid w:val="00B440B0"/>
    <w:rsid w:val="00B44874"/>
    <w:rsid w:val="00B4489B"/>
    <w:rsid w:val="00B45170"/>
    <w:rsid w:val="00B4551C"/>
    <w:rsid w:val="00B456DD"/>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5CA"/>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348B"/>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8C3"/>
    <w:rsid w:val="00C22E53"/>
    <w:rsid w:val="00C22EC1"/>
    <w:rsid w:val="00C238EF"/>
    <w:rsid w:val="00C23B8B"/>
    <w:rsid w:val="00C243BF"/>
    <w:rsid w:val="00C2476F"/>
    <w:rsid w:val="00C24C5D"/>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418"/>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30"/>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27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C9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A54"/>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2FDC"/>
    <w:rsid w:val="00D73D97"/>
    <w:rsid w:val="00D7410E"/>
    <w:rsid w:val="00D741A4"/>
    <w:rsid w:val="00D74714"/>
    <w:rsid w:val="00D75005"/>
    <w:rsid w:val="00D752F4"/>
    <w:rsid w:val="00D756FD"/>
    <w:rsid w:val="00D75CB5"/>
    <w:rsid w:val="00D75DF5"/>
    <w:rsid w:val="00D76776"/>
    <w:rsid w:val="00D76BB6"/>
    <w:rsid w:val="00D800F0"/>
    <w:rsid w:val="00D801D6"/>
    <w:rsid w:val="00D805F9"/>
    <w:rsid w:val="00D8075C"/>
    <w:rsid w:val="00D80C29"/>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9A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D06"/>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976"/>
    <w:rsid w:val="00DD6A28"/>
    <w:rsid w:val="00DD71FC"/>
    <w:rsid w:val="00DD7310"/>
    <w:rsid w:val="00DD74D2"/>
    <w:rsid w:val="00DD76DF"/>
    <w:rsid w:val="00DD7E88"/>
    <w:rsid w:val="00DE027B"/>
    <w:rsid w:val="00DE0AE4"/>
    <w:rsid w:val="00DE1518"/>
    <w:rsid w:val="00DE1C7B"/>
    <w:rsid w:val="00DE1EA0"/>
    <w:rsid w:val="00DE1F11"/>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5F8"/>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4E6F"/>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2DCF"/>
    <w:rsid w:val="00EC302B"/>
    <w:rsid w:val="00EC35BA"/>
    <w:rsid w:val="00EC37BD"/>
    <w:rsid w:val="00EC3863"/>
    <w:rsid w:val="00EC3C85"/>
    <w:rsid w:val="00EC3D0A"/>
    <w:rsid w:val="00EC439E"/>
    <w:rsid w:val="00EC45C3"/>
    <w:rsid w:val="00EC47C8"/>
    <w:rsid w:val="00EC48CB"/>
    <w:rsid w:val="00EC4CAA"/>
    <w:rsid w:val="00EC4E49"/>
    <w:rsid w:val="00EC5673"/>
    <w:rsid w:val="00EC5AB6"/>
    <w:rsid w:val="00EC5DF2"/>
    <w:rsid w:val="00EC5F7A"/>
    <w:rsid w:val="00EC6784"/>
    <w:rsid w:val="00EC67D8"/>
    <w:rsid w:val="00EC6A91"/>
    <w:rsid w:val="00EC73FE"/>
    <w:rsid w:val="00EC7CE4"/>
    <w:rsid w:val="00ED01E8"/>
    <w:rsid w:val="00ED02C4"/>
    <w:rsid w:val="00ED075D"/>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ACE"/>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E7B7A"/>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6B2B"/>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57D"/>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B0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3.png@01D8E267.BCF4101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6079E-51BC-43E2-B73E-E8A8475D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4</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10628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155</cp:revision>
  <cp:lastPrinted>2007-04-24T00:59:00Z</cp:lastPrinted>
  <dcterms:created xsi:type="dcterms:W3CDTF">2022-08-09T16:43:00Z</dcterms:created>
  <dcterms:modified xsi:type="dcterms:W3CDTF">2022-11-07T18:02:00Z</dcterms:modified>
</cp:coreProperties>
</file>